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A34AF" w14:textId="77777777" w:rsidR="00DA07CD" w:rsidRPr="00060716" w:rsidRDefault="00F5692E" w:rsidP="0092265C">
      <w:pPr>
        <w:spacing w:after="0" w:line="240" w:lineRule="auto"/>
        <w:jc w:val="center"/>
        <w:rPr>
          <w:sz w:val="32"/>
          <w:szCs w:val="32"/>
        </w:rPr>
      </w:pPr>
      <w:r w:rsidRPr="00060716">
        <w:rPr>
          <w:sz w:val="32"/>
          <w:szCs w:val="32"/>
        </w:rPr>
        <w:t>Meeting of</w:t>
      </w:r>
    </w:p>
    <w:p w14:paraId="4D948775" w14:textId="77777777" w:rsidR="00F5692E" w:rsidRPr="00060716" w:rsidRDefault="00F5692E" w:rsidP="00F5692E">
      <w:pPr>
        <w:spacing w:after="0" w:line="240" w:lineRule="auto"/>
        <w:jc w:val="center"/>
        <w:rPr>
          <w:sz w:val="32"/>
          <w:szCs w:val="32"/>
        </w:rPr>
      </w:pPr>
      <w:r w:rsidRPr="00060716">
        <w:rPr>
          <w:sz w:val="32"/>
          <w:szCs w:val="32"/>
        </w:rPr>
        <w:t>Weston Village Hall Management Committee</w:t>
      </w:r>
    </w:p>
    <w:p w14:paraId="108B74CA" w14:textId="3DEFFAF9" w:rsidR="0092265C" w:rsidRPr="00060716" w:rsidRDefault="1E938A33" w:rsidP="00F5692E">
      <w:pPr>
        <w:spacing w:after="0" w:line="240" w:lineRule="auto"/>
        <w:jc w:val="center"/>
        <w:rPr>
          <w:sz w:val="32"/>
          <w:szCs w:val="32"/>
        </w:rPr>
      </w:pPr>
      <w:r w:rsidRPr="65B94B9E">
        <w:rPr>
          <w:sz w:val="32"/>
          <w:szCs w:val="32"/>
        </w:rPr>
        <w:t xml:space="preserve">On </w:t>
      </w:r>
      <w:r w:rsidR="00592479">
        <w:rPr>
          <w:sz w:val="32"/>
          <w:szCs w:val="32"/>
        </w:rPr>
        <w:t xml:space="preserve">Friday </w:t>
      </w:r>
      <w:r w:rsidR="002014E4">
        <w:rPr>
          <w:sz w:val="32"/>
          <w:szCs w:val="32"/>
        </w:rPr>
        <w:t xml:space="preserve">31 May </w:t>
      </w:r>
      <w:r w:rsidR="0887E684" w:rsidRPr="65B94B9E">
        <w:rPr>
          <w:sz w:val="32"/>
          <w:szCs w:val="32"/>
        </w:rPr>
        <w:t>2024</w:t>
      </w:r>
      <w:r w:rsidR="00A166B3" w:rsidRPr="65B94B9E">
        <w:rPr>
          <w:sz w:val="32"/>
          <w:szCs w:val="32"/>
        </w:rPr>
        <w:t xml:space="preserve"> </w:t>
      </w:r>
      <w:r w:rsidRPr="65B94B9E">
        <w:rPr>
          <w:sz w:val="32"/>
          <w:szCs w:val="32"/>
        </w:rPr>
        <w:t xml:space="preserve">at </w:t>
      </w:r>
      <w:r w:rsidR="002014E4">
        <w:rPr>
          <w:sz w:val="32"/>
          <w:szCs w:val="32"/>
        </w:rPr>
        <w:t>9.30am</w:t>
      </w:r>
    </w:p>
    <w:p w14:paraId="672A6659" w14:textId="77777777" w:rsidR="0092265C" w:rsidRPr="00060716" w:rsidRDefault="0092265C" w:rsidP="00F5692E">
      <w:pPr>
        <w:spacing w:after="0" w:line="240" w:lineRule="auto"/>
        <w:jc w:val="center"/>
        <w:rPr>
          <w:sz w:val="24"/>
          <w:szCs w:val="24"/>
        </w:rPr>
      </w:pPr>
    </w:p>
    <w:p w14:paraId="07B420E8" w14:textId="0AF430A2" w:rsidR="00F567D0" w:rsidRDefault="17CEAC1F" w:rsidP="308BA7D9">
      <w:pPr>
        <w:tabs>
          <w:tab w:val="left" w:pos="1260"/>
        </w:tabs>
        <w:jc w:val="center"/>
        <w:rPr>
          <w:rFonts w:asciiTheme="minorHAnsi" w:eastAsiaTheme="minorEastAsia" w:hAnsiTheme="minorHAnsi" w:cstheme="minorBidi"/>
          <w:sz w:val="24"/>
          <w:szCs w:val="24"/>
        </w:rPr>
      </w:pPr>
      <w:r w:rsidRPr="17CEAC1F">
        <w:rPr>
          <w:rFonts w:asciiTheme="minorHAnsi" w:eastAsiaTheme="minorEastAsia" w:hAnsiTheme="minorHAnsi" w:cstheme="minorBidi"/>
          <w:sz w:val="24"/>
          <w:szCs w:val="24"/>
        </w:rPr>
        <w:t>Attending: Angela Martin (Chairperson); Alison Elsmore (Treasurer/Secretary</w:t>
      </w:r>
      <w:r w:rsidR="00300EF0">
        <w:rPr>
          <w:rFonts w:asciiTheme="minorHAnsi" w:eastAsiaTheme="minorEastAsia" w:hAnsiTheme="minorHAnsi" w:cstheme="minorBidi"/>
          <w:sz w:val="24"/>
          <w:szCs w:val="24"/>
        </w:rPr>
        <w:t>)</w:t>
      </w:r>
      <w:r w:rsidR="00FC33E3">
        <w:rPr>
          <w:rFonts w:asciiTheme="minorHAnsi" w:eastAsiaTheme="minorEastAsia" w:hAnsiTheme="minorHAnsi" w:cstheme="minorBidi"/>
          <w:sz w:val="24"/>
          <w:szCs w:val="24"/>
        </w:rPr>
        <w:t>;</w:t>
      </w:r>
      <w:r w:rsidR="00BA4274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308BA7D9" w:rsidRPr="308BA7D9">
        <w:rPr>
          <w:rFonts w:asciiTheme="minorHAnsi" w:eastAsiaTheme="minorEastAsia" w:hAnsiTheme="minorHAnsi" w:cstheme="minorBidi"/>
          <w:sz w:val="24"/>
          <w:szCs w:val="24"/>
        </w:rPr>
        <w:t>Julie Gair (Minute Secretary);</w:t>
      </w:r>
      <w:r w:rsidR="00BA4274">
        <w:rPr>
          <w:rFonts w:asciiTheme="minorHAnsi" w:eastAsiaTheme="minorEastAsia" w:hAnsiTheme="minorHAnsi" w:cstheme="minorBidi"/>
          <w:sz w:val="24"/>
          <w:szCs w:val="24"/>
        </w:rPr>
        <w:t xml:space="preserve"> Derek Gair (</w:t>
      </w:r>
      <w:r w:rsidR="00300EF0">
        <w:rPr>
          <w:rFonts w:asciiTheme="minorHAnsi" w:eastAsiaTheme="minorEastAsia" w:hAnsiTheme="minorHAnsi" w:cstheme="minorBidi"/>
          <w:sz w:val="24"/>
          <w:szCs w:val="24"/>
        </w:rPr>
        <w:t>B</w:t>
      </w:r>
      <w:r w:rsidR="00BA4274">
        <w:rPr>
          <w:rFonts w:asciiTheme="minorHAnsi" w:eastAsiaTheme="minorEastAsia" w:hAnsiTheme="minorHAnsi" w:cstheme="minorBidi"/>
          <w:sz w:val="24"/>
          <w:szCs w:val="24"/>
        </w:rPr>
        <w:t>ooking Secretary</w:t>
      </w:r>
      <w:r w:rsidR="003501DC">
        <w:rPr>
          <w:rFonts w:asciiTheme="minorHAnsi" w:eastAsiaTheme="minorEastAsia" w:hAnsiTheme="minorHAnsi" w:cstheme="minorBidi"/>
          <w:sz w:val="24"/>
          <w:szCs w:val="24"/>
        </w:rPr>
        <w:t>)</w:t>
      </w:r>
      <w:r w:rsidR="308BA7D9" w:rsidRPr="308BA7D9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002014E4">
        <w:rPr>
          <w:rFonts w:asciiTheme="minorHAnsi" w:eastAsiaTheme="minorEastAsia" w:hAnsiTheme="minorHAnsi" w:cstheme="minorBidi"/>
          <w:sz w:val="24"/>
          <w:szCs w:val="24"/>
        </w:rPr>
        <w:t>Hilary Hart (Parsh Coun</w:t>
      </w:r>
      <w:r w:rsidR="001E3E7C">
        <w:rPr>
          <w:rFonts w:asciiTheme="minorHAnsi" w:eastAsiaTheme="minorEastAsia" w:hAnsiTheme="minorHAnsi" w:cstheme="minorBidi"/>
          <w:sz w:val="24"/>
          <w:szCs w:val="24"/>
        </w:rPr>
        <w:t>cil) to discuss funding application only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8190"/>
        <w:gridCol w:w="1396"/>
      </w:tblGrid>
      <w:tr w:rsidR="00E636C2" w:rsidRPr="006A040D" w14:paraId="763E61A4" w14:textId="77777777" w:rsidTr="7C60D7F7">
        <w:tc>
          <w:tcPr>
            <w:tcW w:w="870" w:type="dxa"/>
            <w:shd w:val="clear" w:color="auto" w:fill="auto"/>
          </w:tcPr>
          <w:p w14:paraId="4B3AA50C" w14:textId="278B46A7" w:rsidR="00854A2D" w:rsidRPr="006A040D" w:rsidRDefault="001A6D80" w:rsidP="0064777D">
            <w:pPr>
              <w:tabs>
                <w:tab w:val="left" w:pos="1260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A040D">
              <w:rPr>
                <w:b/>
                <w:bCs/>
                <w:sz w:val="28"/>
                <w:szCs w:val="28"/>
              </w:rPr>
              <w:t>1.0</w:t>
            </w:r>
          </w:p>
        </w:tc>
        <w:tc>
          <w:tcPr>
            <w:tcW w:w="8190" w:type="dxa"/>
            <w:shd w:val="clear" w:color="auto" w:fill="auto"/>
          </w:tcPr>
          <w:p w14:paraId="0A37501D" w14:textId="26D17021" w:rsidR="007C5B9A" w:rsidRPr="006A040D" w:rsidRDefault="69CF151E" w:rsidP="000166E4">
            <w:pPr>
              <w:tabs>
                <w:tab w:val="left" w:pos="1260"/>
              </w:tabs>
              <w:spacing w:after="0" w:line="240" w:lineRule="auto"/>
              <w:rPr>
                <w:sz w:val="24"/>
                <w:szCs w:val="24"/>
              </w:rPr>
            </w:pPr>
            <w:r w:rsidRPr="69CF151E">
              <w:rPr>
                <w:b/>
                <w:bCs/>
                <w:sz w:val="28"/>
                <w:szCs w:val="28"/>
              </w:rPr>
              <w:t>AM welcomed</w:t>
            </w:r>
            <w:r w:rsidRPr="69CF151E">
              <w:rPr>
                <w:sz w:val="28"/>
                <w:szCs w:val="28"/>
              </w:rPr>
              <w:t xml:space="preserve"> </w:t>
            </w:r>
            <w:r w:rsidRPr="69CF151E">
              <w:rPr>
                <w:sz w:val="24"/>
                <w:szCs w:val="24"/>
              </w:rPr>
              <w:t xml:space="preserve">everyone to the meeting. </w:t>
            </w:r>
          </w:p>
        </w:tc>
        <w:tc>
          <w:tcPr>
            <w:tcW w:w="1396" w:type="dxa"/>
            <w:shd w:val="clear" w:color="auto" w:fill="auto"/>
          </w:tcPr>
          <w:p w14:paraId="5DAB6C7B" w14:textId="77777777" w:rsidR="00854A2D" w:rsidRPr="006A040D" w:rsidRDefault="00854A2D" w:rsidP="006A040D">
            <w:pPr>
              <w:tabs>
                <w:tab w:val="left" w:pos="126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636C2" w:rsidRPr="006A040D" w14:paraId="7CCF1F83" w14:textId="77777777" w:rsidTr="7C60D7F7">
        <w:tc>
          <w:tcPr>
            <w:tcW w:w="870" w:type="dxa"/>
            <w:shd w:val="clear" w:color="auto" w:fill="auto"/>
          </w:tcPr>
          <w:p w14:paraId="699E2A8F" w14:textId="77777777" w:rsidR="00854A2D" w:rsidRPr="006A040D" w:rsidRDefault="001A6D80" w:rsidP="0064777D">
            <w:pPr>
              <w:tabs>
                <w:tab w:val="left" w:pos="1260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A040D">
              <w:rPr>
                <w:b/>
                <w:bCs/>
                <w:sz w:val="28"/>
                <w:szCs w:val="28"/>
              </w:rPr>
              <w:t>2</w:t>
            </w:r>
            <w:r w:rsidR="00506AC6" w:rsidRPr="006A040D">
              <w:rPr>
                <w:b/>
                <w:bCs/>
                <w:sz w:val="28"/>
                <w:szCs w:val="28"/>
              </w:rPr>
              <w:t>.0</w:t>
            </w:r>
          </w:p>
        </w:tc>
        <w:tc>
          <w:tcPr>
            <w:tcW w:w="8190" w:type="dxa"/>
            <w:shd w:val="clear" w:color="auto" w:fill="auto"/>
          </w:tcPr>
          <w:p w14:paraId="02EB378F" w14:textId="7E29D6FC" w:rsidR="00E636C2" w:rsidRPr="006A040D" w:rsidRDefault="0C7E8B8C" w:rsidP="003501DC">
            <w:pPr>
              <w:tabs>
                <w:tab w:val="left" w:pos="1260"/>
              </w:tabs>
              <w:spacing w:after="0" w:line="240" w:lineRule="auto"/>
              <w:rPr>
                <w:sz w:val="24"/>
                <w:szCs w:val="24"/>
              </w:rPr>
            </w:pPr>
            <w:r w:rsidRPr="0C7E8B8C">
              <w:rPr>
                <w:b/>
                <w:bCs/>
                <w:sz w:val="28"/>
                <w:szCs w:val="28"/>
              </w:rPr>
              <w:t>Apologies</w:t>
            </w:r>
            <w:r w:rsidRPr="0C7E8B8C">
              <w:rPr>
                <w:sz w:val="24"/>
                <w:szCs w:val="24"/>
              </w:rPr>
              <w:t xml:space="preserve">: </w:t>
            </w:r>
            <w:r w:rsidR="001E3E7C">
              <w:rPr>
                <w:sz w:val="24"/>
                <w:szCs w:val="24"/>
              </w:rPr>
              <w:t>Gail Wray, Jon Mayne</w:t>
            </w:r>
          </w:p>
        </w:tc>
        <w:tc>
          <w:tcPr>
            <w:tcW w:w="1396" w:type="dxa"/>
            <w:shd w:val="clear" w:color="auto" w:fill="auto"/>
          </w:tcPr>
          <w:p w14:paraId="6A05A809" w14:textId="77777777" w:rsidR="00854A2D" w:rsidRPr="006A040D" w:rsidRDefault="00854A2D" w:rsidP="006A040D">
            <w:pPr>
              <w:tabs>
                <w:tab w:val="left" w:pos="126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636C2" w:rsidRPr="006A040D" w14:paraId="0877B747" w14:textId="77777777" w:rsidTr="7C60D7F7">
        <w:tc>
          <w:tcPr>
            <w:tcW w:w="870" w:type="dxa"/>
            <w:shd w:val="clear" w:color="auto" w:fill="auto"/>
          </w:tcPr>
          <w:p w14:paraId="286B0249" w14:textId="77777777" w:rsidR="00854A2D" w:rsidRPr="006A040D" w:rsidRDefault="001A6D80" w:rsidP="0064777D">
            <w:pPr>
              <w:tabs>
                <w:tab w:val="left" w:pos="1260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A040D">
              <w:rPr>
                <w:b/>
                <w:bCs/>
                <w:sz w:val="28"/>
                <w:szCs w:val="28"/>
              </w:rPr>
              <w:t>3</w:t>
            </w:r>
            <w:r w:rsidR="00970AB9" w:rsidRPr="006A040D">
              <w:rPr>
                <w:b/>
                <w:bCs/>
                <w:sz w:val="28"/>
                <w:szCs w:val="28"/>
              </w:rPr>
              <w:t>.0</w:t>
            </w:r>
          </w:p>
        </w:tc>
        <w:tc>
          <w:tcPr>
            <w:tcW w:w="8190" w:type="dxa"/>
            <w:shd w:val="clear" w:color="auto" w:fill="auto"/>
          </w:tcPr>
          <w:p w14:paraId="547B8709" w14:textId="77777777" w:rsidR="00854A2D" w:rsidRDefault="00E636C2" w:rsidP="006A040D">
            <w:pPr>
              <w:tabs>
                <w:tab w:val="left" w:pos="1260"/>
              </w:tabs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  <w:r w:rsidRPr="0064777D">
              <w:rPr>
                <w:b/>
                <w:bCs/>
                <w:sz w:val="28"/>
                <w:szCs w:val="28"/>
              </w:rPr>
              <w:t>Minutes of Previous Meeting</w:t>
            </w:r>
            <w:r w:rsidR="00832F29" w:rsidRPr="006A040D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</w:p>
          <w:p w14:paraId="5A39BBE3" w14:textId="771DA9AF" w:rsidR="00B455E6" w:rsidRPr="006A040D" w:rsidRDefault="3722061A" w:rsidP="003501DC">
            <w:pPr>
              <w:tabs>
                <w:tab w:val="left" w:pos="1260"/>
              </w:tabs>
              <w:spacing w:after="0" w:line="240" w:lineRule="auto"/>
              <w:rPr>
                <w:sz w:val="24"/>
                <w:szCs w:val="24"/>
              </w:rPr>
            </w:pPr>
            <w:r w:rsidRPr="3722061A">
              <w:rPr>
                <w:sz w:val="24"/>
                <w:szCs w:val="24"/>
              </w:rPr>
              <w:t xml:space="preserve">3.1 </w:t>
            </w:r>
            <w:r w:rsidR="0070363C">
              <w:rPr>
                <w:sz w:val="24"/>
                <w:szCs w:val="24"/>
              </w:rPr>
              <w:t>– T</w:t>
            </w:r>
            <w:r w:rsidR="00FD0F78">
              <w:rPr>
                <w:sz w:val="24"/>
                <w:szCs w:val="24"/>
              </w:rPr>
              <w:t>he minutes of the meeting</w:t>
            </w:r>
            <w:r w:rsidR="00F365ED">
              <w:rPr>
                <w:sz w:val="24"/>
                <w:szCs w:val="24"/>
              </w:rPr>
              <w:t xml:space="preserve">s held on 25 March and </w:t>
            </w:r>
            <w:r w:rsidR="00B4152E">
              <w:rPr>
                <w:sz w:val="24"/>
                <w:szCs w:val="24"/>
              </w:rPr>
              <w:t xml:space="preserve">post AGM on 22 April </w:t>
            </w:r>
            <w:proofErr w:type="gramStart"/>
            <w:r w:rsidR="00B4152E">
              <w:rPr>
                <w:sz w:val="24"/>
                <w:szCs w:val="24"/>
              </w:rPr>
              <w:t xml:space="preserve">were </w:t>
            </w:r>
            <w:r w:rsidR="00D02115">
              <w:rPr>
                <w:sz w:val="24"/>
                <w:szCs w:val="24"/>
              </w:rPr>
              <w:t>approved</w:t>
            </w:r>
            <w:proofErr w:type="gramEnd"/>
            <w:r w:rsidR="00D02115">
              <w:rPr>
                <w:sz w:val="24"/>
                <w:szCs w:val="24"/>
              </w:rPr>
              <w:t xml:space="preserve"> as an accurate record</w:t>
            </w:r>
            <w:r w:rsidR="00A166B3">
              <w:rPr>
                <w:sz w:val="24"/>
                <w:szCs w:val="24"/>
              </w:rPr>
              <w:t>.</w:t>
            </w:r>
          </w:p>
        </w:tc>
        <w:tc>
          <w:tcPr>
            <w:tcW w:w="1396" w:type="dxa"/>
            <w:shd w:val="clear" w:color="auto" w:fill="auto"/>
          </w:tcPr>
          <w:p w14:paraId="41C8F396" w14:textId="77777777" w:rsidR="00854A2D" w:rsidRPr="006A040D" w:rsidRDefault="00854A2D" w:rsidP="006A040D">
            <w:pPr>
              <w:tabs>
                <w:tab w:val="left" w:pos="1260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554C99E4" w14:textId="2C191A6F" w:rsidR="00F60FC9" w:rsidRPr="006A040D" w:rsidRDefault="00F60FC9" w:rsidP="009C39FF">
            <w:pPr>
              <w:tabs>
                <w:tab w:val="left" w:pos="126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636C2" w:rsidRPr="006A040D" w14:paraId="0E6708F4" w14:textId="77777777" w:rsidTr="7C60D7F7">
        <w:trPr>
          <w:trHeight w:val="746"/>
        </w:trPr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</w:tcPr>
          <w:p w14:paraId="1F6B2BC5" w14:textId="77777777" w:rsidR="00854A2D" w:rsidRPr="006A040D" w:rsidRDefault="001A6D80" w:rsidP="0064777D">
            <w:pPr>
              <w:tabs>
                <w:tab w:val="left" w:pos="1260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A040D">
              <w:rPr>
                <w:b/>
                <w:bCs/>
                <w:sz w:val="28"/>
                <w:szCs w:val="28"/>
              </w:rPr>
              <w:t>4.</w:t>
            </w:r>
            <w:r w:rsidR="00060716" w:rsidRPr="006A040D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190" w:type="dxa"/>
            <w:tcBorders>
              <w:bottom w:val="single" w:sz="4" w:space="0" w:color="auto"/>
            </w:tcBorders>
            <w:shd w:val="clear" w:color="auto" w:fill="auto"/>
          </w:tcPr>
          <w:p w14:paraId="677048FB" w14:textId="680F3665" w:rsidR="007B7BEE" w:rsidRPr="00E0040A" w:rsidRDefault="1E938A33" w:rsidP="007B7BEE">
            <w:pPr>
              <w:tabs>
                <w:tab w:val="left" w:pos="1260"/>
              </w:tabs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1E938A33">
              <w:rPr>
                <w:b/>
                <w:bCs/>
                <w:sz w:val="28"/>
                <w:szCs w:val="28"/>
              </w:rPr>
              <w:t>Matters Arising</w:t>
            </w:r>
            <w:r w:rsidR="00FC33E3">
              <w:rPr>
                <w:b/>
                <w:bCs/>
                <w:sz w:val="28"/>
                <w:szCs w:val="28"/>
              </w:rPr>
              <w:t xml:space="preserve"> </w:t>
            </w:r>
          </w:p>
          <w:p w14:paraId="0072FBDF" w14:textId="7604547D" w:rsidR="001E3E7C" w:rsidRDefault="009567BD" w:rsidP="001E3E7C">
            <w:pPr>
              <w:tabs>
                <w:tab w:val="left" w:pos="126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214EE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A31B1D">
              <w:rPr>
                <w:sz w:val="24"/>
                <w:szCs w:val="24"/>
              </w:rPr>
              <w:t>–</w:t>
            </w:r>
            <w:r w:rsidR="00AD5A95">
              <w:rPr>
                <w:sz w:val="24"/>
                <w:szCs w:val="24"/>
              </w:rPr>
              <w:t xml:space="preserve"> </w:t>
            </w:r>
            <w:r w:rsidR="00A31B1D">
              <w:rPr>
                <w:sz w:val="24"/>
                <w:szCs w:val="24"/>
              </w:rPr>
              <w:t xml:space="preserve">Warmer Homes have still to </w:t>
            </w:r>
            <w:proofErr w:type="gramStart"/>
            <w:r w:rsidR="00A31B1D">
              <w:rPr>
                <w:sz w:val="24"/>
                <w:szCs w:val="24"/>
              </w:rPr>
              <w:t>be invited</w:t>
            </w:r>
            <w:proofErr w:type="gramEnd"/>
            <w:r w:rsidR="00A31B1D">
              <w:rPr>
                <w:sz w:val="24"/>
                <w:szCs w:val="24"/>
              </w:rPr>
              <w:t xml:space="preserve"> to a coffee morning</w:t>
            </w:r>
          </w:p>
          <w:p w14:paraId="06D0BC0E" w14:textId="5BC70A72" w:rsidR="00272E07" w:rsidRDefault="00272E07" w:rsidP="001E3E7C">
            <w:pPr>
              <w:tabs>
                <w:tab w:val="left" w:pos="126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 – The Heart of Weston have </w:t>
            </w:r>
            <w:proofErr w:type="gramStart"/>
            <w:r>
              <w:rPr>
                <w:sz w:val="24"/>
                <w:szCs w:val="24"/>
              </w:rPr>
              <w:t>been notified</w:t>
            </w:r>
            <w:proofErr w:type="gramEnd"/>
            <w:r>
              <w:rPr>
                <w:sz w:val="24"/>
                <w:szCs w:val="24"/>
              </w:rPr>
              <w:t xml:space="preserve"> that our new insurance policy </w:t>
            </w:r>
            <w:r w:rsidR="009C1DA1">
              <w:rPr>
                <w:sz w:val="24"/>
                <w:szCs w:val="24"/>
              </w:rPr>
              <w:t xml:space="preserve">will not cover the </w:t>
            </w:r>
            <w:r w:rsidR="0070363C">
              <w:rPr>
                <w:sz w:val="24"/>
                <w:szCs w:val="24"/>
              </w:rPr>
              <w:t>defibrillator</w:t>
            </w:r>
            <w:r w:rsidR="009C1DA1">
              <w:rPr>
                <w:sz w:val="24"/>
                <w:szCs w:val="24"/>
              </w:rPr>
              <w:t xml:space="preserve"> sited at the village hall</w:t>
            </w:r>
          </w:p>
          <w:p w14:paraId="7E92898D" w14:textId="3598CC03" w:rsidR="00362904" w:rsidRDefault="00362904" w:rsidP="001E3E7C">
            <w:pPr>
              <w:tabs>
                <w:tab w:val="left" w:pos="126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 – JG has uploaded all the policies she has received to the Weston Village Hall website. Awaiting the safeguarding policy to upload</w:t>
            </w:r>
          </w:p>
          <w:p w14:paraId="1B8A8C2C" w14:textId="190129B5" w:rsidR="00ED0F5F" w:rsidRDefault="00ED0F5F" w:rsidP="001E3E7C">
            <w:pPr>
              <w:tabs>
                <w:tab w:val="left" w:pos="126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 – U3A </w:t>
            </w:r>
            <w:r w:rsidR="00DB2824">
              <w:rPr>
                <w:sz w:val="24"/>
                <w:szCs w:val="24"/>
              </w:rPr>
              <w:t>have clarified the times they use the hall</w:t>
            </w:r>
          </w:p>
          <w:p w14:paraId="60061E4C" w14:textId="0AD8F8F0" w:rsidR="00A92139" w:rsidRPr="00B57A39" w:rsidRDefault="006F502E" w:rsidP="0070363C">
            <w:pPr>
              <w:tabs>
                <w:tab w:val="left" w:pos="126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 – </w:t>
            </w:r>
            <w:r w:rsidR="00F26138">
              <w:rPr>
                <w:sz w:val="24"/>
                <w:szCs w:val="24"/>
              </w:rPr>
              <w:t>Enquiries</w:t>
            </w:r>
            <w:r w:rsidR="0070363C">
              <w:rPr>
                <w:sz w:val="24"/>
                <w:szCs w:val="24"/>
              </w:rPr>
              <w:t xml:space="preserve"> regarding the p</w:t>
            </w:r>
            <w:r>
              <w:rPr>
                <w:sz w:val="24"/>
                <w:szCs w:val="24"/>
              </w:rPr>
              <w:t xml:space="preserve">urchase of a polisher/buffer for the refurbished hall floor </w:t>
            </w:r>
            <w:r w:rsidR="0070363C">
              <w:rPr>
                <w:sz w:val="24"/>
                <w:szCs w:val="24"/>
              </w:rPr>
              <w:t>still to be actioned</w:t>
            </w:r>
          </w:p>
        </w:tc>
        <w:tc>
          <w:tcPr>
            <w:tcW w:w="1396" w:type="dxa"/>
            <w:shd w:val="clear" w:color="auto" w:fill="auto"/>
          </w:tcPr>
          <w:p w14:paraId="44EAFD9C" w14:textId="77777777" w:rsidR="00FF2ECB" w:rsidRPr="006A040D" w:rsidRDefault="00FF2ECB" w:rsidP="006A040D">
            <w:pPr>
              <w:tabs>
                <w:tab w:val="left" w:pos="1260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7C7D2B30" w14:textId="77777777" w:rsidR="008E19D4" w:rsidRDefault="008E19D4" w:rsidP="00AD5A95">
            <w:pPr>
              <w:tabs>
                <w:tab w:val="left" w:pos="1260"/>
              </w:tabs>
              <w:spacing w:after="0" w:line="240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AE</w:t>
            </w:r>
          </w:p>
          <w:p w14:paraId="297F9B17" w14:textId="77777777" w:rsidR="00362904" w:rsidRDefault="00362904" w:rsidP="00AD5A95">
            <w:pPr>
              <w:tabs>
                <w:tab w:val="left" w:pos="1260"/>
              </w:tabs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  <w:p w14:paraId="483E5D7C" w14:textId="77777777" w:rsidR="00362904" w:rsidRDefault="00362904" w:rsidP="00AD5A95">
            <w:pPr>
              <w:tabs>
                <w:tab w:val="left" w:pos="1260"/>
              </w:tabs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  <w:p w14:paraId="627D29B8" w14:textId="77777777" w:rsidR="00362904" w:rsidRDefault="00362904" w:rsidP="00AD5A95">
            <w:pPr>
              <w:tabs>
                <w:tab w:val="left" w:pos="1260"/>
              </w:tabs>
              <w:spacing w:after="0" w:line="240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AE</w:t>
            </w:r>
          </w:p>
          <w:p w14:paraId="4B573906" w14:textId="77777777" w:rsidR="0070363C" w:rsidRDefault="0070363C" w:rsidP="00AD5A95">
            <w:pPr>
              <w:tabs>
                <w:tab w:val="left" w:pos="1260"/>
              </w:tabs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  <w:p w14:paraId="0B00AACE" w14:textId="77777777" w:rsidR="0070363C" w:rsidRDefault="0070363C" w:rsidP="00AD5A95">
            <w:pPr>
              <w:tabs>
                <w:tab w:val="left" w:pos="1260"/>
              </w:tabs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  <w:p w14:paraId="69B44651" w14:textId="7CD474A0" w:rsidR="0070363C" w:rsidRDefault="0070363C" w:rsidP="00AD5A95">
            <w:pPr>
              <w:tabs>
                <w:tab w:val="left" w:pos="1260"/>
              </w:tabs>
              <w:spacing w:after="0" w:line="240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AE</w:t>
            </w:r>
          </w:p>
          <w:p w14:paraId="45FB0818" w14:textId="49201385" w:rsidR="0070363C" w:rsidRPr="006A040D" w:rsidRDefault="0070363C" w:rsidP="00AD5A95">
            <w:pPr>
              <w:tabs>
                <w:tab w:val="left" w:pos="1260"/>
              </w:tabs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</w:tr>
      <w:tr w:rsidR="00E636C2" w:rsidRPr="006A040D" w14:paraId="464D2EC5" w14:textId="77777777" w:rsidTr="7C60D7F7">
        <w:trPr>
          <w:trHeight w:val="833"/>
        </w:trPr>
        <w:tc>
          <w:tcPr>
            <w:tcW w:w="870" w:type="dxa"/>
            <w:tcBorders>
              <w:top w:val="single" w:sz="4" w:space="0" w:color="auto"/>
            </w:tcBorders>
            <w:shd w:val="clear" w:color="auto" w:fill="auto"/>
          </w:tcPr>
          <w:p w14:paraId="62486C05" w14:textId="627D621A" w:rsidR="008E19D4" w:rsidRPr="006A040D" w:rsidRDefault="001A6D80" w:rsidP="008E19D4">
            <w:pPr>
              <w:tabs>
                <w:tab w:val="left" w:pos="1260"/>
              </w:tabs>
              <w:spacing w:after="0" w:line="240" w:lineRule="auto"/>
              <w:rPr>
                <w:sz w:val="24"/>
                <w:szCs w:val="24"/>
                <w:lang w:val="de-DE"/>
              </w:rPr>
            </w:pPr>
            <w:r w:rsidRPr="006A040D">
              <w:rPr>
                <w:b/>
                <w:bCs/>
                <w:sz w:val="28"/>
                <w:szCs w:val="28"/>
                <w:lang w:val="de-DE"/>
              </w:rPr>
              <w:t>5.0</w:t>
            </w:r>
          </w:p>
        </w:tc>
        <w:tc>
          <w:tcPr>
            <w:tcW w:w="8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A6ED0F" w14:textId="25021F63" w:rsidR="00591101" w:rsidRPr="00E67FF8" w:rsidRDefault="1E938A33" w:rsidP="00A92139">
            <w:pPr>
              <w:tabs>
                <w:tab w:val="left" w:pos="1260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1E938A33">
              <w:rPr>
                <w:b/>
                <w:bCs/>
                <w:sz w:val="28"/>
                <w:szCs w:val="28"/>
              </w:rPr>
              <w:t>Chair’s Update</w:t>
            </w:r>
            <w:r w:rsidR="00591101">
              <w:rPr>
                <w:b/>
                <w:bCs/>
                <w:sz w:val="28"/>
                <w:szCs w:val="28"/>
              </w:rPr>
              <w:t xml:space="preserve"> </w:t>
            </w:r>
            <w:r w:rsidR="00A92139" w:rsidRPr="00A92139">
              <w:rPr>
                <w:sz w:val="24"/>
                <w:szCs w:val="24"/>
              </w:rPr>
              <w:t xml:space="preserve">– nothing to report as items covered </w:t>
            </w:r>
            <w:r w:rsidR="00A92139">
              <w:rPr>
                <w:sz w:val="24"/>
                <w:szCs w:val="24"/>
              </w:rPr>
              <w:t>in agenda</w:t>
            </w:r>
          </w:p>
        </w:tc>
        <w:tc>
          <w:tcPr>
            <w:tcW w:w="1396" w:type="dxa"/>
            <w:shd w:val="clear" w:color="auto" w:fill="auto"/>
          </w:tcPr>
          <w:p w14:paraId="14360400" w14:textId="41B6A401" w:rsidR="0039408E" w:rsidRPr="005D4942" w:rsidRDefault="0039408E" w:rsidP="1E938A33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</w:tr>
      <w:tr w:rsidR="00E636C2" w:rsidRPr="006A040D" w14:paraId="6B0075AC" w14:textId="77777777" w:rsidTr="7C60D7F7">
        <w:tc>
          <w:tcPr>
            <w:tcW w:w="870" w:type="dxa"/>
            <w:shd w:val="clear" w:color="auto" w:fill="auto"/>
          </w:tcPr>
          <w:p w14:paraId="7FCFF2D4" w14:textId="2E797366" w:rsidR="00854A2D" w:rsidRPr="00AC4817" w:rsidRDefault="002A1928" w:rsidP="006A040D">
            <w:pPr>
              <w:tabs>
                <w:tab w:val="left" w:pos="1260"/>
              </w:tabs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AC4817">
              <w:rPr>
                <w:b/>
                <w:bCs/>
                <w:sz w:val="28"/>
                <w:szCs w:val="28"/>
              </w:rPr>
              <w:t>6.0</w:t>
            </w:r>
          </w:p>
        </w:tc>
        <w:tc>
          <w:tcPr>
            <w:tcW w:w="8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690D03" w14:textId="77777777" w:rsidR="008515A2" w:rsidRDefault="00C65821" w:rsidP="00C61882">
            <w:pPr>
              <w:tabs>
                <w:tab w:val="left" w:pos="1260"/>
              </w:tabs>
              <w:spacing w:after="0" w:line="240" w:lineRule="auto"/>
              <w:rPr>
                <w:rStyle w:val="eop"/>
                <w:rFonts w:cs="Calibr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normaltextrun"/>
                <w:rFonts w:cs="Calibri"/>
                <w:b/>
                <w:bCs/>
                <w:color w:val="000000"/>
                <w:sz w:val="28"/>
                <w:szCs w:val="28"/>
                <w:shd w:val="clear" w:color="auto" w:fill="FFFFFF"/>
              </w:rPr>
              <w:t>Treasurer’s/Secretary Update/Health and Safety</w:t>
            </w:r>
            <w:r>
              <w:rPr>
                <w:rStyle w:val="normaltextrun"/>
                <w:rFonts w:cs="Calibri"/>
                <w:color w:val="000000"/>
                <w:sz w:val="28"/>
                <w:szCs w:val="28"/>
                <w:shd w:val="clear" w:color="auto" w:fill="FFFFFF"/>
              </w:rPr>
              <w:t> </w:t>
            </w:r>
            <w:r>
              <w:rPr>
                <w:rStyle w:val="eop"/>
                <w:rFonts w:cs="Calibri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14:paraId="3CC1699A" w14:textId="17DFB535" w:rsidR="00833C41" w:rsidRDefault="0085169E" w:rsidP="00C61882">
            <w:pPr>
              <w:tabs>
                <w:tab w:val="left" w:pos="1260"/>
              </w:tabs>
              <w:spacing w:after="0" w:line="240" w:lineRule="auto"/>
              <w:rPr>
                <w:rStyle w:val="eop"/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85169E">
              <w:rPr>
                <w:rStyle w:val="eop"/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6.1 </w:t>
            </w:r>
            <w:r>
              <w:rPr>
                <w:rStyle w:val="eop"/>
                <w:rFonts w:cs="Calibri"/>
                <w:color w:val="000000"/>
                <w:sz w:val="24"/>
                <w:szCs w:val="24"/>
                <w:shd w:val="clear" w:color="auto" w:fill="FFFFFF"/>
              </w:rPr>
              <w:t>–</w:t>
            </w:r>
            <w:r>
              <w:rPr>
                <w:rStyle w:val="eop"/>
                <w:rFonts w:cs="Calibri"/>
                <w:color w:val="000000"/>
                <w:shd w:val="clear" w:color="auto" w:fill="FFFFFF"/>
              </w:rPr>
              <w:t xml:space="preserve"> </w:t>
            </w:r>
            <w:r>
              <w:rPr>
                <w:rStyle w:val="eop"/>
                <w:rFonts w:cs="Calibri"/>
                <w:color w:val="000000"/>
                <w:sz w:val="24"/>
                <w:szCs w:val="24"/>
                <w:shd w:val="clear" w:color="auto" w:fill="FFFFFF"/>
              </w:rPr>
              <w:t>Bank Balance</w:t>
            </w:r>
            <w:r w:rsidR="00EA0951">
              <w:rPr>
                <w:rStyle w:val="eop"/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– current account -</w:t>
            </w:r>
            <w:r>
              <w:rPr>
                <w:rStyle w:val="eop"/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£9,608.25</w:t>
            </w:r>
            <w:r w:rsidR="00EA0951">
              <w:rPr>
                <w:rStyle w:val="eop"/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  <w:r w:rsidR="00657FBA">
              <w:rPr>
                <w:rStyle w:val="eop"/>
                <w:rFonts w:cs="Calibri"/>
                <w:color w:val="000000"/>
                <w:sz w:val="24"/>
                <w:szCs w:val="24"/>
                <w:shd w:val="clear" w:color="auto" w:fill="FFFFFF"/>
              </w:rPr>
              <w:t>32-day</w:t>
            </w:r>
            <w:r w:rsidR="00EA0951">
              <w:rPr>
                <w:rStyle w:val="eop"/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notice savings account £26,046</w:t>
            </w:r>
            <w:r w:rsidR="00136EF4">
              <w:rPr>
                <w:rStyle w:val="eop"/>
                <w:rFonts w:cs="Calibri"/>
                <w:color w:val="000000"/>
                <w:sz w:val="24"/>
                <w:szCs w:val="24"/>
                <w:shd w:val="clear" w:color="auto" w:fill="FFFFFF"/>
              </w:rPr>
              <w:t>.68</w:t>
            </w:r>
          </w:p>
          <w:p w14:paraId="7D5020B0" w14:textId="1AA89ABA" w:rsidR="00136EF4" w:rsidRDefault="00136EF4" w:rsidP="00136EF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Pr="00136EF4">
              <w:rPr>
                <w:rFonts w:asciiTheme="minorHAnsi" w:hAnsiTheme="minorHAnsi" w:cstheme="minorHAnsi"/>
              </w:rPr>
              <w:t>.2</w:t>
            </w:r>
            <w:r w:rsidR="00A57023">
              <w:rPr>
                <w:rFonts w:asciiTheme="minorHAnsi" w:hAnsiTheme="minorHAnsi" w:cstheme="minorHAnsi"/>
              </w:rPr>
              <w:t xml:space="preserve"> – I</w:t>
            </w:r>
            <w:r>
              <w:rPr>
                <w:rStyle w:val="normaltextrun"/>
                <w:rFonts w:ascii="Calibri" w:hAnsi="Calibri" w:cs="Calibri"/>
              </w:rPr>
              <w:t xml:space="preserve">tems of expenditure which have occurred during the first month of the new </w:t>
            </w:r>
            <w:proofErr w:type="gramStart"/>
            <w:r>
              <w:rPr>
                <w:rStyle w:val="normaltextrun"/>
                <w:rFonts w:ascii="Calibri" w:hAnsi="Calibri" w:cs="Calibri"/>
              </w:rPr>
              <w:t>financial year</w:t>
            </w:r>
            <w:proofErr w:type="gramEnd"/>
            <w:r>
              <w:rPr>
                <w:rStyle w:val="normaltextrun"/>
                <w:rFonts w:ascii="Calibri" w:hAnsi="Calibri" w:cs="Calibri"/>
              </w:rPr>
              <w:t xml:space="preserve"> </w:t>
            </w:r>
            <w:r w:rsidR="00F26138">
              <w:rPr>
                <w:rStyle w:val="normaltextrun"/>
                <w:rFonts w:ascii="Calibri" w:hAnsi="Calibri" w:cs="Calibri"/>
              </w:rPr>
              <w:t>include: -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3A7CEA2C" w14:textId="155F305B" w:rsidR="00136EF4" w:rsidRDefault="00BC432A" w:rsidP="00BC432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 xml:space="preserve">(i) </w:t>
            </w:r>
            <w:r w:rsidR="00136EF4">
              <w:rPr>
                <w:rStyle w:val="normaltextrun"/>
                <w:rFonts w:ascii="Calibri" w:hAnsi="Calibri" w:cs="Calibri"/>
              </w:rPr>
              <w:t xml:space="preserve">The annual premium of £1,477.31 has been paid to Zurich Insurance to complete the move to Zurich, as approved by the committee, to provide commercial insurance of the hall for this </w:t>
            </w:r>
            <w:proofErr w:type="gramStart"/>
            <w:r w:rsidR="00136EF4">
              <w:rPr>
                <w:rStyle w:val="normaltextrun"/>
                <w:rFonts w:ascii="Calibri" w:hAnsi="Calibri" w:cs="Calibri"/>
              </w:rPr>
              <w:t>financial year</w:t>
            </w:r>
            <w:proofErr w:type="gramEnd"/>
            <w:r w:rsidR="00136EF4">
              <w:rPr>
                <w:rStyle w:val="eop"/>
                <w:rFonts w:ascii="Calibri" w:hAnsi="Calibri" w:cs="Calibri"/>
              </w:rPr>
              <w:t> </w:t>
            </w:r>
          </w:p>
          <w:p w14:paraId="000C699C" w14:textId="7FCEDB5C" w:rsidR="00BC432A" w:rsidRDefault="00BC432A" w:rsidP="00BC432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 xml:space="preserve">(ii) </w:t>
            </w:r>
            <w:r w:rsidR="00136EF4">
              <w:rPr>
                <w:rStyle w:val="normaltextrun"/>
                <w:rFonts w:ascii="Calibri" w:hAnsi="Calibri" w:cs="Calibri"/>
              </w:rPr>
              <w:t>A payment of £4,200.00 has been made to the Moor Group to cover the cost of the refurbishment of the main hall floor</w:t>
            </w:r>
            <w:proofErr w:type="gramStart"/>
            <w:r w:rsidR="00136EF4">
              <w:rPr>
                <w:rStyle w:val="normaltextrun"/>
                <w:rFonts w:ascii="Calibri" w:hAnsi="Calibri" w:cs="Calibri"/>
              </w:rPr>
              <w:t xml:space="preserve">.  </w:t>
            </w:r>
            <w:proofErr w:type="gramEnd"/>
            <w:r w:rsidR="00136EF4">
              <w:rPr>
                <w:rStyle w:val="normaltextrun"/>
                <w:rFonts w:ascii="Calibri" w:hAnsi="Calibri" w:cs="Calibri"/>
              </w:rPr>
              <w:t xml:space="preserve">£387.80 Barry Simms, for completing the skirting element of the work, </w:t>
            </w:r>
            <w:proofErr w:type="gramStart"/>
            <w:r w:rsidR="00136EF4">
              <w:rPr>
                <w:rStyle w:val="normaltextrun"/>
                <w:rFonts w:ascii="Calibri" w:hAnsi="Calibri" w:cs="Calibri"/>
              </w:rPr>
              <w:t>many</w:t>
            </w:r>
            <w:proofErr w:type="gramEnd"/>
            <w:r w:rsidR="00136EF4">
              <w:rPr>
                <w:rStyle w:val="normaltextrun"/>
                <w:rFonts w:ascii="Calibri" w:hAnsi="Calibri" w:cs="Calibri"/>
              </w:rPr>
              <w:t xml:space="preserve"> thanks to him for his expertise</w:t>
            </w:r>
          </w:p>
          <w:p w14:paraId="0B2681E0" w14:textId="50061BA4" w:rsidR="00136EF4" w:rsidRDefault="00BC432A" w:rsidP="00BC432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 xml:space="preserve">(iii) </w:t>
            </w:r>
            <w:r w:rsidR="00136EF4">
              <w:rPr>
                <w:rStyle w:val="normaltextrun"/>
                <w:rFonts w:ascii="Calibri" w:hAnsi="Calibri" w:cs="Calibri"/>
              </w:rPr>
              <w:t>£163.52 servicing of the hall’s kitchen appliances by First in Service</w:t>
            </w:r>
          </w:p>
          <w:p w14:paraId="168DEF4F" w14:textId="71A9554F" w:rsidR="000C2223" w:rsidRDefault="000C2223" w:rsidP="00BC432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Income continues to be received from occasional hirers and those few regular users of the hall who had outstanding balances from the previous </w:t>
            </w:r>
            <w:proofErr w:type="gramStart"/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financial year</w:t>
            </w:r>
            <w:proofErr w:type="gramEnd"/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14:paraId="1701A048" w14:textId="2E71E9CF" w:rsidR="005C389E" w:rsidRPr="00035AAE" w:rsidRDefault="00D93A9B" w:rsidP="005C389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</w:rPr>
            </w:pPr>
            <w:r w:rsidRPr="00D93A9B">
              <w:rPr>
                <w:rFonts w:asciiTheme="minorHAnsi" w:hAnsiTheme="minorHAnsi" w:cstheme="minorHAnsi"/>
              </w:rPr>
              <w:t xml:space="preserve">6.3 </w:t>
            </w:r>
            <w:r w:rsidR="005C389E">
              <w:rPr>
                <w:rFonts w:asciiTheme="minorHAnsi" w:hAnsiTheme="minorHAnsi" w:cstheme="minorHAnsi"/>
              </w:rPr>
              <w:t>–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C389E" w:rsidRPr="008C6F8C">
              <w:rPr>
                <w:rStyle w:val="normaltextrun"/>
                <w:rFonts w:ascii="Calibri" w:hAnsi="Calibri" w:cs="Calibri"/>
              </w:rPr>
              <w:t xml:space="preserve">Cardnet </w:t>
            </w:r>
            <w:r w:rsidR="005C389E" w:rsidRPr="005C389E">
              <w:rPr>
                <w:rStyle w:val="normaltextrun"/>
                <w:rFonts w:ascii="Calibri" w:hAnsi="Calibri" w:cs="Calibri"/>
              </w:rPr>
              <w:t>A</w:t>
            </w:r>
            <w:r w:rsidR="005C389E">
              <w:rPr>
                <w:rStyle w:val="normaltextrun"/>
                <w:rFonts w:ascii="Calibri" w:hAnsi="Calibri" w:cs="Calibri"/>
              </w:rPr>
              <w:t xml:space="preserve">E has </w:t>
            </w:r>
            <w:r w:rsidR="00035AAE">
              <w:rPr>
                <w:rStyle w:val="normaltextrun"/>
                <w:rFonts w:ascii="Calibri" w:hAnsi="Calibri" w:cs="Calibri"/>
              </w:rPr>
              <w:t xml:space="preserve">applied </w:t>
            </w:r>
            <w:r w:rsidR="005C389E">
              <w:rPr>
                <w:rStyle w:val="normaltextrun"/>
                <w:rFonts w:ascii="Calibri" w:hAnsi="Calibri" w:cs="Calibri"/>
              </w:rPr>
              <w:t>to Lloyds Bank for a pay as you go mobile card reader and signed the agreement on behalf of the committee</w:t>
            </w:r>
            <w:proofErr w:type="gramStart"/>
            <w:r w:rsidR="005C389E">
              <w:rPr>
                <w:rStyle w:val="normaltextrun"/>
                <w:rFonts w:ascii="Calibri" w:hAnsi="Calibri" w:cs="Calibri"/>
              </w:rPr>
              <w:t xml:space="preserve">.  </w:t>
            </w:r>
            <w:proofErr w:type="gramEnd"/>
            <w:r w:rsidR="005C389E">
              <w:rPr>
                <w:rStyle w:val="normaltextrun"/>
                <w:rFonts w:ascii="Calibri" w:hAnsi="Calibri" w:cs="Calibri"/>
              </w:rPr>
              <w:t>A full version of the Merchant Terms is available if members wish to read them</w:t>
            </w:r>
            <w:proofErr w:type="gramStart"/>
            <w:r w:rsidR="005C389E">
              <w:rPr>
                <w:rStyle w:val="normaltextrun"/>
                <w:rFonts w:ascii="Calibri" w:hAnsi="Calibri" w:cs="Calibri"/>
              </w:rPr>
              <w:t>.  </w:t>
            </w:r>
            <w:proofErr w:type="gramEnd"/>
            <w:r w:rsidR="005C389E">
              <w:rPr>
                <w:rStyle w:val="normaltextrun"/>
                <w:rFonts w:ascii="Calibri" w:hAnsi="Calibri" w:cs="Calibri"/>
              </w:rPr>
              <w:t xml:space="preserve"> </w:t>
            </w:r>
            <w:proofErr w:type="gramStart"/>
            <w:r w:rsidR="005C389E">
              <w:rPr>
                <w:rStyle w:val="normaltextrun"/>
                <w:rFonts w:ascii="Calibri" w:hAnsi="Calibri" w:cs="Calibri"/>
              </w:rPr>
              <w:t>Some of</w:t>
            </w:r>
            <w:proofErr w:type="gramEnd"/>
            <w:r w:rsidR="005C389E">
              <w:rPr>
                <w:rStyle w:val="normaltextrun"/>
                <w:rFonts w:ascii="Calibri" w:hAnsi="Calibri" w:cs="Calibri"/>
              </w:rPr>
              <w:t xml:space="preserve"> the main elements </w:t>
            </w:r>
            <w:r w:rsidR="00F26138">
              <w:rPr>
                <w:rStyle w:val="normaltextrun"/>
                <w:rFonts w:ascii="Calibri" w:hAnsi="Calibri" w:cs="Calibri"/>
              </w:rPr>
              <w:t>include: -</w:t>
            </w:r>
            <w:r w:rsidR="005C389E">
              <w:rPr>
                <w:rStyle w:val="eop"/>
                <w:rFonts w:ascii="Calibri" w:hAnsi="Calibri" w:cs="Calibri"/>
              </w:rPr>
              <w:t> </w:t>
            </w:r>
          </w:p>
          <w:p w14:paraId="193D5FA9" w14:textId="77777777" w:rsidR="00035AAE" w:rsidRPr="00035AAE" w:rsidRDefault="00035AAE" w:rsidP="00035AA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035AAE">
              <w:rPr>
                <w:rStyle w:val="eop"/>
                <w:rFonts w:asciiTheme="minorHAnsi" w:hAnsiTheme="minorHAnsi" w:cstheme="minorHAnsi"/>
              </w:rPr>
              <w:t xml:space="preserve">(i) </w:t>
            </w:r>
            <w:r w:rsidR="005C389E" w:rsidRPr="00035AAE">
              <w:rPr>
                <w:rStyle w:val="normaltextrun"/>
                <w:rFonts w:asciiTheme="minorHAnsi" w:hAnsiTheme="minorHAnsi" w:cstheme="minorHAnsi"/>
              </w:rPr>
              <w:t xml:space="preserve"> transaction fee of 1.75% will </w:t>
            </w:r>
            <w:proofErr w:type="gramStart"/>
            <w:r w:rsidR="005C389E" w:rsidRPr="00035AAE">
              <w:rPr>
                <w:rStyle w:val="normaltextrun"/>
                <w:rFonts w:asciiTheme="minorHAnsi" w:hAnsiTheme="minorHAnsi" w:cstheme="minorHAnsi"/>
              </w:rPr>
              <w:t>be levied</w:t>
            </w:r>
            <w:proofErr w:type="gramEnd"/>
            <w:r w:rsidR="005C389E" w:rsidRPr="00035AAE">
              <w:rPr>
                <w:rStyle w:val="normaltextrun"/>
                <w:rFonts w:asciiTheme="minorHAnsi" w:hAnsiTheme="minorHAnsi" w:cstheme="minorHAnsi"/>
              </w:rPr>
              <w:t xml:space="preserve"> across card types – Visa, Mastercard, Discover Global Network and JCB</w:t>
            </w:r>
          </w:p>
          <w:p w14:paraId="569AA834" w14:textId="77777777" w:rsidR="00035AAE" w:rsidRDefault="00035AAE" w:rsidP="00035AA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</w:rPr>
            </w:pPr>
            <w:r w:rsidRPr="00035AAE">
              <w:rPr>
                <w:rStyle w:val="normaltextrun"/>
                <w:rFonts w:asciiTheme="minorHAnsi" w:hAnsiTheme="minorHAnsi" w:cstheme="minorHAnsi"/>
              </w:rPr>
              <w:t>(ii) t</w:t>
            </w:r>
            <w:r w:rsidR="005C389E" w:rsidRPr="00035AAE">
              <w:rPr>
                <w:rStyle w:val="normaltextrun"/>
                <w:rFonts w:asciiTheme="minorHAnsi" w:hAnsiTheme="minorHAnsi" w:cstheme="minorHAnsi"/>
              </w:rPr>
              <w:t>here is not minimum monthly service</w:t>
            </w:r>
            <w:r w:rsidR="005C389E">
              <w:rPr>
                <w:rStyle w:val="normaltextrun"/>
                <w:rFonts w:ascii="Calibri" w:hAnsi="Calibri" w:cs="Calibri"/>
              </w:rPr>
              <w:t xml:space="preserve"> charge for the MPOS terminal</w:t>
            </w:r>
          </w:p>
          <w:p w14:paraId="27ABA408" w14:textId="77777777" w:rsidR="00035AAE" w:rsidRPr="00A93C51" w:rsidRDefault="00035AAE" w:rsidP="00035AA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035AAE">
              <w:rPr>
                <w:rStyle w:val="normaltextrun"/>
                <w:rFonts w:asciiTheme="minorHAnsi" w:hAnsiTheme="minorHAnsi" w:cstheme="minorHAnsi"/>
              </w:rPr>
              <w:t>(</w:t>
            </w:r>
            <w:r w:rsidRPr="00A93C51">
              <w:rPr>
                <w:rStyle w:val="normaltextrun"/>
                <w:rFonts w:asciiTheme="minorHAnsi" w:hAnsiTheme="minorHAnsi" w:cstheme="minorHAnsi"/>
              </w:rPr>
              <w:t xml:space="preserve">iii) </w:t>
            </w:r>
            <w:r w:rsidR="005C389E" w:rsidRPr="00A93C51">
              <w:rPr>
                <w:rStyle w:val="normaltextrun"/>
                <w:rFonts w:asciiTheme="minorHAnsi" w:hAnsiTheme="minorHAnsi" w:cstheme="minorHAnsi"/>
              </w:rPr>
              <w:t>A joining fee of £49.00 will be paid by Direct Debit</w:t>
            </w:r>
            <w:proofErr w:type="gramStart"/>
            <w:r w:rsidR="005C389E" w:rsidRPr="00A93C51">
              <w:rPr>
                <w:rStyle w:val="normaltextrun"/>
                <w:rFonts w:asciiTheme="minorHAnsi" w:hAnsiTheme="minorHAnsi" w:cstheme="minorHAnsi"/>
              </w:rPr>
              <w:t xml:space="preserve">.  </w:t>
            </w:r>
            <w:proofErr w:type="gramEnd"/>
            <w:r w:rsidR="005C389E" w:rsidRPr="00A93C51">
              <w:rPr>
                <w:rStyle w:val="normaltextrun"/>
                <w:rFonts w:asciiTheme="minorHAnsi" w:hAnsiTheme="minorHAnsi" w:cstheme="minorHAnsi"/>
              </w:rPr>
              <w:t>This payment is not subject to VAT</w:t>
            </w:r>
          </w:p>
          <w:p w14:paraId="2E85F065" w14:textId="77777777" w:rsidR="00035AAE" w:rsidRPr="00A93C51" w:rsidRDefault="00035AAE" w:rsidP="00035AA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A93C51">
              <w:rPr>
                <w:rStyle w:val="normaltextrun"/>
                <w:rFonts w:asciiTheme="minorHAnsi" w:hAnsiTheme="minorHAnsi" w:cstheme="minorHAnsi"/>
              </w:rPr>
              <w:t xml:space="preserve">(iv) </w:t>
            </w:r>
            <w:r w:rsidR="005C389E" w:rsidRPr="00A93C51">
              <w:rPr>
                <w:rStyle w:val="normaltextrun"/>
                <w:rFonts w:asciiTheme="minorHAnsi" w:hAnsiTheme="minorHAnsi" w:cstheme="minorHAnsi"/>
              </w:rPr>
              <w:t xml:space="preserve">Additional terminals can </w:t>
            </w:r>
            <w:proofErr w:type="gramStart"/>
            <w:r w:rsidR="005C389E" w:rsidRPr="00A93C51">
              <w:rPr>
                <w:rStyle w:val="normaltextrun"/>
                <w:rFonts w:asciiTheme="minorHAnsi" w:hAnsiTheme="minorHAnsi" w:cstheme="minorHAnsi"/>
              </w:rPr>
              <w:t>be supplied</w:t>
            </w:r>
            <w:proofErr w:type="gramEnd"/>
            <w:r w:rsidR="005C389E" w:rsidRPr="00A93C51">
              <w:rPr>
                <w:rStyle w:val="normaltextrun"/>
                <w:rFonts w:asciiTheme="minorHAnsi" w:hAnsiTheme="minorHAnsi" w:cstheme="minorHAnsi"/>
              </w:rPr>
              <w:t xml:space="preserve"> for £49.00 plus VAT</w:t>
            </w:r>
          </w:p>
          <w:p w14:paraId="676E4F12" w14:textId="77777777" w:rsidR="00A93C51" w:rsidRPr="00A93C51" w:rsidRDefault="00A93C51" w:rsidP="00A93C5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A93C51">
              <w:rPr>
                <w:rStyle w:val="normaltextrun"/>
                <w:rFonts w:asciiTheme="minorHAnsi" w:hAnsiTheme="minorHAnsi" w:cstheme="minorHAnsi"/>
              </w:rPr>
              <w:lastRenderedPageBreak/>
              <w:t>(v) O</w:t>
            </w:r>
            <w:r w:rsidR="005C389E" w:rsidRPr="00A93C51">
              <w:rPr>
                <w:rStyle w:val="normaltextrun"/>
                <w:rFonts w:asciiTheme="minorHAnsi" w:hAnsiTheme="minorHAnsi" w:cstheme="minorHAnsi"/>
              </w:rPr>
              <w:t>nce we</w:t>
            </w:r>
            <w:r w:rsidR="005C389E">
              <w:rPr>
                <w:rStyle w:val="normaltextrun"/>
                <w:rFonts w:ascii="Calibri" w:hAnsi="Calibri" w:cs="Calibri"/>
              </w:rPr>
              <w:t xml:space="preserve"> receive the terminal it is important to operate it in accordance with </w:t>
            </w:r>
            <w:r w:rsidR="005C389E" w:rsidRPr="00A93C51">
              <w:rPr>
                <w:rStyle w:val="normaltextrun"/>
                <w:rFonts w:asciiTheme="minorHAnsi" w:hAnsiTheme="minorHAnsi" w:cstheme="minorHAnsi"/>
              </w:rPr>
              <w:t>the operating manual, failure to do this will negate the guarantee of the unit</w:t>
            </w:r>
          </w:p>
          <w:p w14:paraId="03EF7895" w14:textId="10EC8840" w:rsidR="005C389E" w:rsidRDefault="00A93C51" w:rsidP="00A93C5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</w:rPr>
            </w:pPr>
            <w:r w:rsidRPr="00A93C51">
              <w:rPr>
                <w:rStyle w:val="normaltextrun"/>
                <w:rFonts w:asciiTheme="minorHAnsi" w:hAnsiTheme="minorHAnsi" w:cstheme="minorHAnsi"/>
              </w:rPr>
              <w:t xml:space="preserve">(vi) </w:t>
            </w:r>
            <w:r w:rsidR="005C389E" w:rsidRPr="00A93C51">
              <w:rPr>
                <w:rStyle w:val="normaltextrun"/>
                <w:rFonts w:asciiTheme="minorHAnsi" w:hAnsiTheme="minorHAnsi" w:cstheme="minorHAnsi"/>
              </w:rPr>
              <w:t>We</w:t>
            </w:r>
            <w:r w:rsidR="005C389E">
              <w:rPr>
                <w:rStyle w:val="normaltextrun"/>
                <w:rFonts w:ascii="Calibri" w:hAnsi="Calibri" w:cs="Calibri"/>
              </w:rPr>
              <w:t xml:space="preserve"> must keep the terminal in a safe place</w:t>
            </w:r>
            <w:r w:rsidR="005C389E">
              <w:rPr>
                <w:rStyle w:val="eop"/>
                <w:rFonts w:ascii="Calibri" w:hAnsi="Calibri" w:cs="Calibri"/>
              </w:rPr>
              <w:t> </w:t>
            </w:r>
          </w:p>
          <w:p w14:paraId="5570B079" w14:textId="76AFCFD6" w:rsidR="005C389E" w:rsidRDefault="00AF6BA8" w:rsidP="00BC432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AM recommended that an additional should </w:t>
            </w:r>
            <w:proofErr w:type="gramStart"/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be made</w:t>
            </w:r>
            <w:proofErr w:type="gramEnd"/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to our financial policy and procedures to include the management of this facility</w:t>
            </w:r>
          </w:p>
          <w:p w14:paraId="6CDAD69C" w14:textId="7635ED4E" w:rsidR="003F6BD3" w:rsidRDefault="008C6F8C" w:rsidP="00F814D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</w:rPr>
            </w:pPr>
            <w:r w:rsidRPr="008C6F8C"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  <w:t>6</w:t>
            </w:r>
            <w:r w:rsidRPr="008C6F8C">
              <w:rPr>
                <w:rStyle w:val="eop"/>
                <w:rFonts w:asciiTheme="minorHAnsi" w:hAnsiTheme="minorHAnsi" w:cstheme="minorHAnsi"/>
              </w:rPr>
              <w:t xml:space="preserve">.4 – British </w:t>
            </w:r>
            <w:r w:rsidR="003F6BD3" w:rsidRPr="00F814D1">
              <w:rPr>
                <w:rStyle w:val="normaltextrun"/>
                <w:rFonts w:asciiTheme="minorHAnsi" w:hAnsiTheme="minorHAnsi" w:cstheme="minorHAnsi"/>
              </w:rPr>
              <w:t>Gas – VAT issue</w:t>
            </w:r>
            <w:r w:rsidR="003F6BD3" w:rsidRPr="008C6F8C">
              <w:rPr>
                <w:rStyle w:val="normaltextrun"/>
                <w:rFonts w:asciiTheme="minorHAnsi" w:hAnsiTheme="minorHAnsi" w:cstheme="minorHAnsi"/>
                <w:color w:val="0070C0"/>
              </w:rPr>
              <w:t>:</w:t>
            </w:r>
            <w:r w:rsidR="003F6BD3" w:rsidRPr="008C6F8C">
              <w:rPr>
                <w:rStyle w:val="eop"/>
                <w:rFonts w:asciiTheme="minorHAnsi" w:hAnsiTheme="minorHAnsi" w:cstheme="minorHAnsi"/>
                <w:color w:val="0070C0"/>
              </w:rPr>
              <w:t> </w:t>
            </w:r>
            <w:r w:rsidR="003F6BD3">
              <w:rPr>
                <w:rStyle w:val="normaltextrun"/>
                <w:rFonts w:ascii="Calibri" w:hAnsi="Calibri" w:cs="Calibri"/>
              </w:rPr>
              <w:t>We have received correspondence, which was addressed to our previous treasurer, from British Gas asking for clarification around our VAT registration position</w:t>
            </w:r>
            <w:proofErr w:type="gramStart"/>
            <w:r w:rsidR="003F6BD3">
              <w:rPr>
                <w:rStyle w:val="normaltextrun"/>
                <w:rFonts w:ascii="Calibri" w:hAnsi="Calibri" w:cs="Calibri"/>
              </w:rPr>
              <w:t>.  </w:t>
            </w:r>
            <w:proofErr w:type="gramEnd"/>
            <w:r w:rsidR="003F6BD3">
              <w:rPr>
                <w:rStyle w:val="normaltextrun"/>
                <w:rFonts w:ascii="Calibri" w:hAnsi="Calibri" w:cs="Calibri"/>
              </w:rPr>
              <w:t>  This relates to the period when British Gas provided energy to the hall from April 2007 and is not in connection with our current agreement</w:t>
            </w:r>
            <w:proofErr w:type="gramStart"/>
            <w:r w:rsidR="003F6BD3">
              <w:rPr>
                <w:rStyle w:val="normaltextrun"/>
                <w:rFonts w:ascii="Calibri" w:hAnsi="Calibri" w:cs="Calibri"/>
              </w:rPr>
              <w:t>.</w:t>
            </w:r>
            <w:r w:rsidR="003F6BD3">
              <w:rPr>
                <w:rStyle w:val="eop"/>
                <w:rFonts w:ascii="Calibri" w:hAnsi="Calibri" w:cs="Calibri"/>
              </w:rPr>
              <w:t> </w:t>
            </w:r>
            <w:r w:rsidR="00F814D1">
              <w:rPr>
                <w:rStyle w:val="eop"/>
                <w:rFonts w:ascii="Calibri" w:hAnsi="Calibri" w:cs="Calibri"/>
              </w:rPr>
              <w:t xml:space="preserve"> </w:t>
            </w:r>
            <w:proofErr w:type="gramEnd"/>
            <w:r w:rsidR="003F6BD3">
              <w:rPr>
                <w:rStyle w:val="normaltextrun"/>
                <w:rFonts w:ascii="Calibri" w:hAnsi="Calibri" w:cs="Calibri"/>
              </w:rPr>
              <w:t>They state that a reduced rate of VAT was applied to our invoices at that time</w:t>
            </w:r>
            <w:proofErr w:type="gramStart"/>
            <w:r w:rsidR="003F6BD3">
              <w:rPr>
                <w:rStyle w:val="normaltextrun"/>
                <w:rFonts w:ascii="Calibri" w:hAnsi="Calibri" w:cs="Calibri"/>
              </w:rPr>
              <w:t xml:space="preserve">.  </w:t>
            </w:r>
            <w:proofErr w:type="gramEnd"/>
            <w:r w:rsidR="003F6BD3">
              <w:rPr>
                <w:rStyle w:val="normaltextrun"/>
                <w:rFonts w:ascii="Calibri" w:hAnsi="Calibri" w:cs="Calibri"/>
              </w:rPr>
              <w:t xml:space="preserve">They have requested a VAT Self – Certification to </w:t>
            </w:r>
            <w:proofErr w:type="gramStart"/>
            <w:r w:rsidR="003F6BD3">
              <w:rPr>
                <w:rStyle w:val="normaltextrun"/>
                <w:rFonts w:ascii="Calibri" w:hAnsi="Calibri" w:cs="Calibri"/>
              </w:rPr>
              <w:t>be completed</w:t>
            </w:r>
            <w:proofErr w:type="gramEnd"/>
            <w:r w:rsidR="003F6BD3">
              <w:rPr>
                <w:rStyle w:val="normaltextrun"/>
                <w:rFonts w:ascii="Calibri" w:hAnsi="Calibri" w:cs="Calibri"/>
              </w:rPr>
              <w:t>. There has been a delay in responding to this as the request was sent to the wrong address</w:t>
            </w:r>
            <w:proofErr w:type="gramStart"/>
            <w:r w:rsidR="003F6BD3">
              <w:rPr>
                <w:rStyle w:val="normaltextrun"/>
                <w:rFonts w:ascii="Calibri" w:hAnsi="Calibri" w:cs="Calibri"/>
              </w:rPr>
              <w:t>.  </w:t>
            </w:r>
            <w:proofErr w:type="gramEnd"/>
            <w:r w:rsidR="003F6BD3">
              <w:rPr>
                <w:rStyle w:val="normaltextrun"/>
                <w:rFonts w:ascii="Calibri" w:hAnsi="Calibri" w:cs="Calibri"/>
              </w:rPr>
              <w:t xml:space="preserve"> I have now submitted this on behalf of the committee by post and await their response.</w:t>
            </w:r>
            <w:r w:rsidR="003F6BD3">
              <w:rPr>
                <w:rStyle w:val="eop"/>
                <w:rFonts w:ascii="Calibri" w:hAnsi="Calibri" w:cs="Calibri"/>
              </w:rPr>
              <w:t> </w:t>
            </w:r>
          </w:p>
          <w:p w14:paraId="1892C1F5" w14:textId="64CC9A8F" w:rsidR="00136EF4" w:rsidRPr="0085169E" w:rsidRDefault="003E1A96" w:rsidP="001C7F02">
            <w:pPr>
              <w:pStyle w:val="paragraph"/>
              <w:spacing w:before="0" w:beforeAutospacing="0" w:after="0" w:afterAutospacing="0"/>
              <w:ind w:left="720" w:hanging="720"/>
              <w:textAlignment w:val="baseline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="Calibri" w:hAnsi="Calibri" w:cs="Calibri"/>
              </w:rPr>
              <w:t>The report was accepted by the committee</w:t>
            </w:r>
            <w:proofErr w:type="gramEnd"/>
          </w:p>
        </w:tc>
        <w:tc>
          <w:tcPr>
            <w:tcW w:w="1396" w:type="dxa"/>
            <w:shd w:val="clear" w:color="auto" w:fill="auto"/>
          </w:tcPr>
          <w:p w14:paraId="34E53D99" w14:textId="77777777" w:rsidR="001F42C7" w:rsidRDefault="001F42C7" w:rsidP="00B256DA">
            <w:pPr>
              <w:tabs>
                <w:tab w:val="left" w:pos="1260"/>
              </w:tabs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  <w:p w14:paraId="0F7B531C" w14:textId="77777777" w:rsidR="00ED5922" w:rsidRDefault="00ED5922" w:rsidP="00B256DA">
            <w:pPr>
              <w:tabs>
                <w:tab w:val="left" w:pos="1260"/>
              </w:tabs>
              <w:spacing w:after="0" w:line="240" w:lineRule="auto"/>
              <w:rPr>
                <w:highlight w:val="yellow"/>
              </w:rPr>
            </w:pPr>
          </w:p>
          <w:p w14:paraId="32638B5F" w14:textId="77777777" w:rsidR="007A1589" w:rsidRDefault="007A1589" w:rsidP="00B256DA">
            <w:pPr>
              <w:tabs>
                <w:tab w:val="left" w:pos="1260"/>
              </w:tabs>
              <w:spacing w:after="0" w:line="240" w:lineRule="auto"/>
              <w:rPr>
                <w:highlight w:val="yellow"/>
              </w:rPr>
            </w:pPr>
          </w:p>
          <w:p w14:paraId="3C444C22" w14:textId="77777777" w:rsidR="007A1589" w:rsidRDefault="007A1589" w:rsidP="00B256DA">
            <w:pPr>
              <w:tabs>
                <w:tab w:val="left" w:pos="1260"/>
              </w:tabs>
              <w:spacing w:after="0" w:line="240" w:lineRule="auto"/>
              <w:rPr>
                <w:highlight w:val="yellow"/>
              </w:rPr>
            </w:pPr>
          </w:p>
          <w:p w14:paraId="0DFE4B6E" w14:textId="77777777" w:rsidR="007A1589" w:rsidRDefault="007A1589" w:rsidP="00B256DA">
            <w:pPr>
              <w:tabs>
                <w:tab w:val="left" w:pos="1260"/>
              </w:tabs>
              <w:spacing w:after="0" w:line="240" w:lineRule="auto"/>
              <w:rPr>
                <w:highlight w:val="yellow"/>
              </w:rPr>
            </w:pPr>
          </w:p>
          <w:p w14:paraId="7AAAD9FC" w14:textId="77777777" w:rsidR="007A1589" w:rsidRDefault="007A1589" w:rsidP="00B256DA">
            <w:pPr>
              <w:tabs>
                <w:tab w:val="left" w:pos="1260"/>
              </w:tabs>
              <w:spacing w:after="0" w:line="240" w:lineRule="auto"/>
              <w:rPr>
                <w:highlight w:val="yellow"/>
              </w:rPr>
            </w:pPr>
          </w:p>
          <w:p w14:paraId="5B7BF6CF" w14:textId="77777777" w:rsidR="007A1589" w:rsidRDefault="007A1589" w:rsidP="00B256DA">
            <w:pPr>
              <w:tabs>
                <w:tab w:val="left" w:pos="1260"/>
              </w:tabs>
              <w:spacing w:after="0" w:line="240" w:lineRule="auto"/>
              <w:rPr>
                <w:highlight w:val="yellow"/>
              </w:rPr>
            </w:pPr>
          </w:p>
          <w:p w14:paraId="64CA6399" w14:textId="77777777" w:rsidR="007A1589" w:rsidRDefault="007A1589" w:rsidP="00B256DA">
            <w:pPr>
              <w:tabs>
                <w:tab w:val="left" w:pos="1260"/>
              </w:tabs>
              <w:spacing w:after="0" w:line="240" w:lineRule="auto"/>
              <w:rPr>
                <w:highlight w:val="yellow"/>
              </w:rPr>
            </w:pPr>
          </w:p>
          <w:p w14:paraId="6DC468B3" w14:textId="77777777" w:rsidR="00ED5922" w:rsidRDefault="00ED5922" w:rsidP="00B256DA">
            <w:pPr>
              <w:tabs>
                <w:tab w:val="left" w:pos="1260"/>
              </w:tabs>
              <w:spacing w:after="0" w:line="240" w:lineRule="auto"/>
              <w:rPr>
                <w:highlight w:val="yellow"/>
              </w:rPr>
            </w:pPr>
          </w:p>
          <w:p w14:paraId="438792DD" w14:textId="77777777" w:rsidR="00ED5922" w:rsidRDefault="00ED5922" w:rsidP="00B256DA">
            <w:pPr>
              <w:tabs>
                <w:tab w:val="left" w:pos="1260"/>
              </w:tabs>
              <w:spacing w:after="0" w:line="240" w:lineRule="auto"/>
              <w:rPr>
                <w:highlight w:val="yellow"/>
              </w:rPr>
            </w:pPr>
          </w:p>
          <w:p w14:paraId="582F3307" w14:textId="77777777" w:rsidR="00ED5922" w:rsidRDefault="00ED5922" w:rsidP="00B256DA">
            <w:pPr>
              <w:tabs>
                <w:tab w:val="left" w:pos="1260"/>
              </w:tabs>
              <w:spacing w:after="0" w:line="240" w:lineRule="auto"/>
              <w:rPr>
                <w:highlight w:val="yellow"/>
              </w:rPr>
            </w:pPr>
          </w:p>
          <w:p w14:paraId="3BD18CBC" w14:textId="77777777" w:rsidR="00ED5922" w:rsidRDefault="00ED5922" w:rsidP="00B96FF7">
            <w:pPr>
              <w:tabs>
                <w:tab w:val="left" w:pos="1260"/>
              </w:tabs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  <w:p w14:paraId="30EDFCCF" w14:textId="77777777" w:rsidR="00DC6554" w:rsidRDefault="00DC6554" w:rsidP="00B96FF7">
            <w:pPr>
              <w:tabs>
                <w:tab w:val="left" w:pos="1260"/>
              </w:tabs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  <w:p w14:paraId="3C16C4C9" w14:textId="77777777" w:rsidR="00DC6554" w:rsidRDefault="00DC6554" w:rsidP="00B96FF7">
            <w:pPr>
              <w:tabs>
                <w:tab w:val="left" w:pos="1260"/>
              </w:tabs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  <w:p w14:paraId="146FB71D" w14:textId="77777777" w:rsidR="00DC6554" w:rsidRDefault="00DC6554" w:rsidP="00B96FF7">
            <w:pPr>
              <w:tabs>
                <w:tab w:val="left" w:pos="1260"/>
              </w:tabs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  <w:p w14:paraId="0AE14665" w14:textId="77777777" w:rsidR="00025CA8" w:rsidRDefault="00025CA8" w:rsidP="00B96FF7">
            <w:pPr>
              <w:tabs>
                <w:tab w:val="left" w:pos="1260"/>
              </w:tabs>
              <w:spacing w:after="0" w:line="240" w:lineRule="auto"/>
              <w:rPr>
                <w:highlight w:val="yellow"/>
              </w:rPr>
            </w:pPr>
          </w:p>
          <w:p w14:paraId="2C764C4D" w14:textId="77777777" w:rsidR="00025CA8" w:rsidRDefault="00025CA8" w:rsidP="00B96FF7">
            <w:pPr>
              <w:tabs>
                <w:tab w:val="left" w:pos="1260"/>
              </w:tabs>
              <w:spacing w:after="0" w:line="240" w:lineRule="auto"/>
              <w:rPr>
                <w:highlight w:val="yellow"/>
              </w:rPr>
            </w:pPr>
          </w:p>
          <w:p w14:paraId="03E8A98D" w14:textId="77777777" w:rsidR="00025CA8" w:rsidRDefault="00025CA8" w:rsidP="00B96FF7">
            <w:pPr>
              <w:tabs>
                <w:tab w:val="left" w:pos="1260"/>
              </w:tabs>
              <w:spacing w:after="0" w:line="240" w:lineRule="auto"/>
              <w:rPr>
                <w:highlight w:val="yellow"/>
              </w:rPr>
            </w:pPr>
          </w:p>
          <w:p w14:paraId="67C32C10" w14:textId="77777777" w:rsidR="00025CA8" w:rsidRDefault="00025CA8" w:rsidP="00B96FF7">
            <w:pPr>
              <w:tabs>
                <w:tab w:val="left" w:pos="1260"/>
              </w:tabs>
              <w:spacing w:after="0" w:line="240" w:lineRule="auto"/>
              <w:rPr>
                <w:highlight w:val="yellow"/>
              </w:rPr>
            </w:pPr>
          </w:p>
          <w:p w14:paraId="1827B74E" w14:textId="77777777" w:rsidR="00025CA8" w:rsidRDefault="00025CA8" w:rsidP="00B96FF7">
            <w:pPr>
              <w:tabs>
                <w:tab w:val="left" w:pos="1260"/>
              </w:tabs>
              <w:spacing w:after="0" w:line="240" w:lineRule="auto"/>
              <w:rPr>
                <w:highlight w:val="yellow"/>
              </w:rPr>
            </w:pPr>
          </w:p>
          <w:p w14:paraId="67DAB701" w14:textId="77777777" w:rsidR="00025CA8" w:rsidRDefault="00025CA8" w:rsidP="00B96FF7">
            <w:pPr>
              <w:tabs>
                <w:tab w:val="left" w:pos="1260"/>
              </w:tabs>
              <w:spacing w:after="0" w:line="240" w:lineRule="auto"/>
              <w:rPr>
                <w:highlight w:val="yellow"/>
              </w:rPr>
            </w:pPr>
          </w:p>
          <w:p w14:paraId="0C3F2510" w14:textId="77777777" w:rsidR="00D342CB" w:rsidRDefault="00D342CB" w:rsidP="00B96FF7">
            <w:pPr>
              <w:tabs>
                <w:tab w:val="left" w:pos="1260"/>
              </w:tabs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  <w:p w14:paraId="04518902" w14:textId="77777777" w:rsidR="00D342CB" w:rsidRDefault="00D342CB" w:rsidP="00B96FF7">
            <w:pPr>
              <w:tabs>
                <w:tab w:val="left" w:pos="1260"/>
              </w:tabs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  <w:p w14:paraId="28424139" w14:textId="77777777" w:rsidR="00D342CB" w:rsidRDefault="00D342CB" w:rsidP="00B96FF7">
            <w:pPr>
              <w:tabs>
                <w:tab w:val="left" w:pos="1260"/>
              </w:tabs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  <w:p w14:paraId="1FD316CC" w14:textId="77777777" w:rsidR="00D342CB" w:rsidRDefault="00D342CB" w:rsidP="00B96FF7">
            <w:pPr>
              <w:tabs>
                <w:tab w:val="left" w:pos="1260"/>
              </w:tabs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  <w:p w14:paraId="2771FC5E" w14:textId="77777777" w:rsidR="00D342CB" w:rsidRDefault="00D342CB" w:rsidP="00B96FF7">
            <w:pPr>
              <w:tabs>
                <w:tab w:val="left" w:pos="1260"/>
              </w:tabs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  <w:p w14:paraId="15A1C8C0" w14:textId="77777777" w:rsidR="00D342CB" w:rsidRDefault="00D342CB" w:rsidP="00B96FF7">
            <w:pPr>
              <w:tabs>
                <w:tab w:val="left" w:pos="1260"/>
              </w:tabs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  <w:p w14:paraId="459C81D0" w14:textId="77777777" w:rsidR="00D342CB" w:rsidRDefault="00D342CB" w:rsidP="00B96FF7">
            <w:pPr>
              <w:tabs>
                <w:tab w:val="left" w:pos="1260"/>
              </w:tabs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  <w:p w14:paraId="07459315" w14:textId="31BD52AE" w:rsidR="00D342CB" w:rsidRPr="00025CA8" w:rsidRDefault="00D342CB" w:rsidP="00B96FF7">
            <w:pPr>
              <w:tabs>
                <w:tab w:val="left" w:pos="1260"/>
              </w:tabs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</w:tr>
      <w:tr w:rsidR="00E636C2" w:rsidRPr="006A040D" w14:paraId="5F251BD5" w14:textId="77777777" w:rsidTr="7C60D7F7">
        <w:tc>
          <w:tcPr>
            <w:tcW w:w="870" w:type="dxa"/>
            <w:shd w:val="clear" w:color="auto" w:fill="auto"/>
          </w:tcPr>
          <w:p w14:paraId="635AF377" w14:textId="2A578B76" w:rsidR="00854A2D" w:rsidRPr="006A040D" w:rsidRDefault="00290A84" w:rsidP="006A040D">
            <w:pPr>
              <w:tabs>
                <w:tab w:val="left" w:pos="1260"/>
              </w:tabs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6A040D">
              <w:rPr>
                <w:b/>
                <w:bCs/>
                <w:sz w:val="28"/>
                <w:szCs w:val="28"/>
              </w:rPr>
              <w:lastRenderedPageBreak/>
              <w:t>7.0</w:t>
            </w:r>
          </w:p>
        </w:tc>
        <w:tc>
          <w:tcPr>
            <w:tcW w:w="8190" w:type="dxa"/>
            <w:tcBorders>
              <w:top w:val="single" w:sz="4" w:space="0" w:color="auto"/>
            </w:tcBorders>
            <w:shd w:val="clear" w:color="auto" w:fill="auto"/>
          </w:tcPr>
          <w:p w14:paraId="733BB3AB" w14:textId="1FE225B8" w:rsidR="00557653" w:rsidRDefault="00DD2210" w:rsidP="00A54528">
            <w:pPr>
              <w:spacing w:after="0" w:line="240" w:lineRule="auto"/>
              <w:textAlignment w:val="baseline"/>
              <w:rPr>
                <w:b/>
                <w:bCs/>
                <w:sz w:val="28"/>
                <w:szCs w:val="28"/>
              </w:rPr>
            </w:pPr>
            <w:r w:rsidRPr="00DD2210">
              <w:rPr>
                <w:b/>
                <w:bCs/>
                <w:sz w:val="28"/>
                <w:szCs w:val="28"/>
              </w:rPr>
              <w:t xml:space="preserve">Lettings Update </w:t>
            </w:r>
          </w:p>
          <w:p w14:paraId="049D0ADC" w14:textId="39250033" w:rsidR="00517ED6" w:rsidRPr="006A040D" w:rsidRDefault="00A92139" w:rsidP="00A92139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A92139">
              <w:rPr>
                <w:sz w:val="24"/>
                <w:szCs w:val="24"/>
              </w:rPr>
              <w:t xml:space="preserve">7.1 </w:t>
            </w:r>
            <w:r w:rsidR="00850F25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850F25">
              <w:rPr>
                <w:sz w:val="24"/>
                <w:szCs w:val="24"/>
              </w:rPr>
              <w:t xml:space="preserve">DG advised the committee that he would be away </w:t>
            </w:r>
            <w:r w:rsidR="00F505C5">
              <w:rPr>
                <w:sz w:val="24"/>
                <w:szCs w:val="24"/>
              </w:rPr>
              <w:t xml:space="preserve">13 to 20 July and would require </w:t>
            </w:r>
            <w:proofErr w:type="gramStart"/>
            <w:r w:rsidR="00F505C5">
              <w:rPr>
                <w:sz w:val="24"/>
                <w:szCs w:val="24"/>
              </w:rPr>
              <w:t>some</w:t>
            </w:r>
            <w:proofErr w:type="gramEnd"/>
            <w:r w:rsidR="00F505C5">
              <w:rPr>
                <w:sz w:val="24"/>
                <w:szCs w:val="24"/>
              </w:rPr>
              <w:t xml:space="preserve"> cover during this period</w:t>
            </w:r>
          </w:p>
        </w:tc>
        <w:tc>
          <w:tcPr>
            <w:tcW w:w="1396" w:type="dxa"/>
            <w:shd w:val="clear" w:color="auto" w:fill="auto"/>
          </w:tcPr>
          <w:p w14:paraId="2B8D679B" w14:textId="77777777" w:rsidR="00D342CB" w:rsidRDefault="00D342CB" w:rsidP="308BA7D9">
            <w:pPr>
              <w:tabs>
                <w:tab w:val="left" w:pos="1260"/>
              </w:tabs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  <w:p w14:paraId="1657F560" w14:textId="32701C4A" w:rsidR="00C051CE" w:rsidRDefault="00F505C5" w:rsidP="001701EE">
            <w:pPr>
              <w:tabs>
                <w:tab w:val="left" w:pos="126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All</w:t>
            </w:r>
          </w:p>
          <w:p w14:paraId="2399029A" w14:textId="44656F67" w:rsidR="00D4645F" w:rsidRPr="006A040D" w:rsidRDefault="00D4645F" w:rsidP="001701EE">
            <w:pPr>
              <w:tabs>
                <w:tab w:val="left" w:pos="126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636C2" w:rsidRPr="006A040D" w14:paraId="7B4F1B19" w14:textId="77777777" w:rsidTr="7C60D7F7">
        <w:trPr>
          <w:trHeight w:val="40"/>
        </w:trPr>
        <w:tc>
          <w:tcPr>
            <w:tcW w:w="870" w:type="dxa"/>
            <w:shd w:val="clear" w:color="auto" w:fill="auto"/>
          </w:tcPr>
          <w:p w14:paraId="11B5FBE1" w14:textId="1256FBBA" w:rsidR="0092789A" w:rsidRPr="006A040D" w:rsidRDefault="00031699" w:rsidP="006A040D">
            <w:pPr>
              <w:tabs>
                <w:tab w:val="left" w:pos="1260"/>
              </w:tabs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6A040D">
              <w:rPr>
                <w:b/>
                <w:bCs/>
                <w:sz w:val="28"/>
                <w:szCs w:val="28"/>
              </w:rPr>
              <w:t>8.0</w:t>
            </w:r>
          </w:p>
        </w:tc>
        <w:tc>
          <w:tcPr>
            <w:tcW w:w="8190" w:type="dxa"/>
            <w:shd w:val="clear" w:color="auto" w:fill="auto"/>
          </w:tcPr>
          <w:p w14:paraId="61829076" w14:textId="6C0248F2" w:rsidR="006745AB" w:rsidRPr="002C5525" w:rsidRDefault="00AC3FC2" w:rsidP="00025CA8">
            <w:pPr>
              <w:tabs>
                <w:tab w:val="left" w:pos="1260"/>
              </w:tabs>
              <w:spacing w:after="0" w:line="240" w:lineRule="auto"/>
              <w:rPr>
                <w:sz w:val="24"/>
                <w:szCs w:val="24"/>
              </w:rPr>
            </w:pPr>
            <w:r w:rsidRPr="008C1AC2">
              <w:rPr>
                <w:b/>
                <w:bCs/>
                <w:sz w:val="28"/>
                <w:szCs w:val="28"/>
              </w:rPr>
              <w:t>Health and Safety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025CA8" w:rsidRPr="00025CA8">
              <w:rPr>
                <w:sz w:val="24"/>
                <w:szCs w:val="24"/>
              </w:rPr>
              <w:t>–</w:t>
            </w:r>
            <w:r w:rsidR="006C288A">
              <w:rPr>
                <w:sz w:val="24"/>
                <w:szCs w:val="24"/>
              </w:rPr>
              <w:t>nothing to report</w:t>
            </w:r>
            <w:proofErr w:type="gramStart"/>
            <w:r w:rsidR="006C288A">
              <w:rPr>
                <w:sz w:val="24"/>
                <w:szCs w:val="24"/>
              </w:rPr>
              <w:t xml:space="preserve">.  </w:t>
            </w:r>
            <w:proofErr w:type="gramEnd"/>
            <w:r w:rsidR="00B06557">
              <w:rPr>
                <w:sz w:val="24"/>
                <w:szCs w:val="24"/>
              </w:rPr>
              <w:t xml:space="preserve">Jon Mayne was welcomed on to the committee and he </w:t>
            </w:r>
            <w:r w:rsidR="00214C43">
              <w:rPr>
                <w:sz w:val="24"/>
                <w:szCs w:val="24"/>
              </w:rPr>
              <w:t>w</w:t>
            </w:r>
            <w:r w:rsidR="00B06557">
              <w:rPr>
                <w:sz w:val="24"/>
                <w:szCs w:val="24"/>
              </w:rPr>
              <w:t xml:space="preserve">ill undertake </w:t>
            </w:r>
            <w:r w:rsidR="00214C43">
              <w:rPr>
                <w:sz w:val="24"/>
                <w:szCs w:val="24"/>
              </w:rPr>
              <w:t>a H&amp;S role</w:t>
            </w:r>
            <w:proofErr w:type="gramStart"/>
            <w:r w:rsidR="00214C43">
              <w:rPr>
                <w:sz w:val="24"/>
                <w:szCs w:val="24"/>
              </w:rPr>
              <w:t xml:space="preserve">.  </w:t>
            </w:r>
            <w:proofErr w:type="gramEnd"/>
            <w:r w:rsidR="00214C43">
              <w:rPr>
                <w:sz w:val="24"/>
                <w:szCs w:val="24"/>
              </w:rPr>
              <w:t>AE to send JM a copy of the H&amp;S Policy for review</w:t>
            </w:r>
            <w:r w:rsidR="00025CA8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shd w:val="clear" w:color="auto" w:fill="auto"/>
          </w:tcPr>
          <w:p w14:paraId="0091719E" w14:textId="77777777" w:rsidR="00B32E22" w:rsidRDefault="00B32E22" w:rsidP="1E938A33">
            <w:pPr>
              <w:tabs>
                <w:tab w:val="left" w:pos="1260"/>
              </w:tabs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  <w:p w14:paraId="02F2C34E" w14:textId="00499049" w:rsidR="00214C43" w:rsidRPr="009D154F" w:rsidRDefault="00214C43" w:rsidP="1E938A33">
            <w:pPr>
              <w:tabs>
                <w:tab w:val="left" w:pos="1260"/>
              </w:tabs>
              <w:spacing w:after="0" w:line="240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AE</w:t>
            </w:r>
          </w:p>
        </w:tc>
      </w:tr>
      <w:tr w:rsidR="00E636C2" w:rsidRPr="006A040D" w14:paraId="49D90E4E" w14:textId="77777777" w:rsidTr="7C60D7F7">
        <w:tc>
          <w:tcPr>
            <w:tcW w:w="870" w:type="dxa"/>
            <w:shd w:val="clear" w:color="auto" w:fill="auto"/>
          </w:tcPr>
          <w:p w14:paraId="4854D023" w14:textId="6D9D169E" w:rsidR="00116915" w:rsidRPr="008C1AC2" w:rsidRDefault="00AC4817" w:rsidP="006A040D">
            <w:pPr>
              <w:tabs>
                <w:tab w:val="left" w:pos="1260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8C1AC2">
              <w:rPr>
                <w:b/>
                <w:sz w:val="28"/>
                <w:szCs w:val="28"/>
              </w:rPr>
              <w:t xml:space="preserve">9.0 </w:t>
            </w:r>
          </w:p>
        </w:tc>
        <w:tc>
          <w:tcPr>
            <w:tcW w:w="8190" w:type="dxa"/>
            <w:shd w:val="clear" w:color="auto" w:fill="auto"/>
          </w:tcPr>
          <w:p w14:paraId="3A01FCD4" w14:textId="77777777" w:rsidR="005A0E2F" w:rsidRDefault="00AC3FC2" w:rsidP="000031CE">
            <w:pPr>
              <w:tabs>
                <w:tab w:val="left" w:pos="1260"/>
              </w:tabs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FBAE53E">
              <w:rPr>
                <w:b/>
                <w:bCs/>
                <w:sz w:val="28"/>
                <w:szCs w:val="28"/>
              </w:rPr>
              <w:t xml:space="preserve">Parish Council Update </w:t>
            </w:r>
          </w:p>
          <w:p w14:paraId="680A4E5D" w14:textId="351D49EC" w:rsidR="001776D6" w:rsidRPr="003418FC" w:rsidRDefault="00AE7E84" w:rsidP="00DB0077">
            <w:pPr>
              <w:tabs>
                <w:tab w:val="left" w:pos="1260"/>
              </w:tabs>
              <w:spacing w:after="0" w:line="240" w:lineRule="auto"/>
              <w:rPr>
                <w:sz w:val="24"/>
                <w:szCs w:val="24"/>
              </w:rPr>
            </w:pPr>
            <w:r w:rsidRPr="00AE7E84">
              <w:rPr>
                <w:sz w:val="24"/>
                <w:szCs w:val="24"/>
              </w:rPr>
              <w:t>9.1 – In GW</w:t>
            </w:r>
            <w:r w:rsidR="00DC4F50">
              <w:rPr>
                <w:sz w:val="24"/>
                <w:szCs w:val="24"/>
              </w:rPr>
              <w:t>’s</w:t>
            </w:r>
            <w:r w:rsidRPr="00AE7E84">
              <w:rPr>
                <w:sz w:val="24"/>
                <w:szCs w:val="24"/>
              </w:rPr>
              <w:t xml:space="preserve"> absence JG advised the committee </w:t>
            </w:r>
            <w:r w:rsidR="00DC4F50">
              <w:rPr>
                <w:sz w:val="24"/>
                <w:szCs w:val="24"/>
              </w:rPr>
              <w:t xml:space="preserve">that the Chair of the PC Jan </w:t>
            </w:r>
            <w:r w:rsidR="00646780">
              <w:rPr>
                <w:sz w:val="24"/>
                <w:szCs w:val="24"/>
              </w:rPr>
              <w:t>Griffiths has resigned following the Annual Meeting</w:t>
            </w:r>
            <w:r w:rsidR="00702CB7">
              <w:rPr>
                <w:sz w:val="24"/>
                <w:szCs w:val="24"/>
              </w:rPr>
              <w:t xml:space="preserve"> in April</w:t>
            </w:r>
            <w:proofErr w:type="gramStart"/>
            <w:r w:rsidR="00646780">
              <w:rPr>
                <w:sz w:val="24"/>
                <w:szCs w:val="24"/>
              </w:rPr>
              <w:t xml:space="preserve">.  </w:t>
            </w:r>
            <w:proofErr w:type="gramEnd"/>
            <w:r w:rsidR="00702CB7">
              <w:rPr>
                <w:sz w:val="24"/>
                <w:szCs w:val="24"/>
              </w:rPr>
              <w:t xml:space="preserve">Andrew Massey has </w:t>
            </w:r>
            <w:proofErr w:type="gramStart"/>
            <w:r w:rsidR="00702CB7">
              <w:rPr>
                <w:sz w:val="24"/>
                <w:szCs w:val="24"/>
              </w:rPr>
              <w:t>been</w:t>
            </w:r>
            <w:r w:rsidR="00DB0077">
              <w:rPr>
                <w:sz w:val="24"/>
                <w:szCs w:val="24"/>
              </w:rPr>
              <w:t xml:space="preserve"> appointed</w:t>
            </w:r>
            <w:proofErr w:type="gramEnd"/>
            <w:r w:rsidR="00DB0077">
              <w:rPr>
                <w:sz w:val="24"/>
                <w:szCs w:val="24"/>
              </w:rPr>
              <w:t xml:space="preserve"> </w:t>
            </w:r>
            <w:r w:rsidR="00702CB7">
              <w:rPr>
                <w:sz w:val="24"/>
                <w:szCs w:val="24"/>
              </w:rPr>
              <w:t>as the new Chairperson</w:t>
            </w:r>
            <w:r w:rsidR="008A5F9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96" w:type="dxa"/>
            <w:shd w:val="clear" w:color="auto" w:fill="auto"/>
          </w:tcPr>
          <w:p w14:paraId="6BD18F9B" w14:textId="2B72CA9D" w:rsidR="0002112F" w:rsidRPr="006A040D" w:rsidRDefault="0002112F" w:rsidP="308BA7D9">
            <w:pPr>
              <w:tabs>
                <w:tab w:val="left" w:pos="1260"/>
              </w:tabs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</w:tr>
      <w:tr w:rsidR="00AD6EFB" w:rsidRPr="006A040D" w14:paraId="15BE6ECB" w14:textId="77777777" w:rsidTr="7C60D7F7">
        <w:trPr>
          <w:trHeight w:val="615"/>
        </w:trPr>
        <w:tc>
          <w:tcPr>
            <w:tcW w:w="870" w:type="dxa"/>
            <w:shd w:val="clear" w:color="auto" w:fill="auto"/>
          </w:tcPr>
          <w:p w14:paraId="09403EDD" w14:textId="06F236E2" w:rsidR="00AD6EFB" w:rsidRPr="00B256DA" w:rsidRDefault="00AD6EFB" w:rsidP="00AD6EFB">
            <w:pPr>
              <w:tabs>
                <w:tab w:val="left" w:pos="1260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B256DA">
              <w:rPr>
                <w:b/>
                <w:sz w:val="28"/>
                <w:szCs w:val="28"/>
              </w:rPr>
              <w:t xml:space="preserve">10.0 </w:t>
            </w:r>
          </w:p>
        </w:tc>
        <w:tc>
          <w:tcPr>
            <w:tcW w:w="8190" w:type="dxa"/>
            <w:shd w:val="clear" w:color="auto" w:fill="auto"/>
          </w:tcPr>
          <w:p w14:paraId="54C3AE3E" w14:textId="6885D318" w:rsidR="004257E5" w:rsidRDefault="00AC3FC2" w:rsidP="00AC3FC2">
            <w:pPr>
              <w:tabs>
                <w:tab w:val="left" w:pos="1260"/>
              </w:tabs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Maintenance Update </w:t>
            </w:r>
          </w:p>
          <w:p w14:paraId="065BEF28" w14:textId="4AC25B3A" w:rsidR="001C7F02" w:rsidRDefault="003C298D" w:rsidP="001C7F02">
            <w:pPr>
              <w:pStyle w:val="paragraph"/>
              <w:spacing w:before="0" w:beforeAutospacing="0" w:after="0" w:afterAutospacing="0"/>
              <w:ind w:left="720" w:hanging="720"/>
              <w:textAlignment w:val="baseline"/>
              <w:rPr>
                <w:rFonts w:ascii="Calibri" w:hAnsi="Calibri" w:cs="Calibri"/>
              </w:rPr>
            </w:pPr>
            <w:r w:rsidRPr="001C7F02">
              <w:rPr>
                <w:rFonts w:asciiTheme="minorHAnsi" w:hAnsiTheme="minorHAnsi" w:cstheme="minorHAnsi"/>
                <w:bCs/>
              </w:rPr>
              <w:t>10.</w:t>
            </w:r>
            <w:r w:rsidR="009D154F" w:rsidRPr="001C7F02">
              <w:rPr>
                <w:rFonts w:asciiTheme="minorHAnsi" w:hAnsiTheme="minorHAnsi" w:cstheme="minorHAnsi"/>
                <w:bCs/>
              </w:rPr>
              <w:t>1</w:t>
            </w:r>
            <w:r w:rsidRPr="001C7F02">
              <w:rPr>
                <w:rFonts w:asciiTheme="minorHAnsi" w:hAnsiTheme="minorHAnsi" w:cstheme="minorHAnsi"/>
                <w:bCs/>
              </w:rPr>
              <w:t xml:space="preserve"> </w:t>
            </w:r>
            <w:r w:rsidR="00874060" w:rsidRPr="001C7F02">
              <w:rPr>
                <w:rFonts w:asciiTheme="minorHAnsi" w:hAnsiTheme="minorHAnsi" w:cstheme="minorHAnsi"/>
                <w:bCs/>
              </w:rPr>
              <w:t xml:space="preserve">– </w:t>
            </w:r>
            <w:r w:rsidR="001C7F02" w:rsidRPr="001C7F02">
              <w:rPr>
                <w:rFonts w:asciiTheme="minorHAnsi" w:hAnsiTheme="minorHAnsi" w:cstheme="minorHAnsi"/>
              </w:rPr>
              <w:t>Routine</w:t>
            </w:r>
            <w:r w:rsidR="001C7F02" w:rsidRPr="003E1A96">
              <w:rPr>
                <w:rFonts w:asciiTheme="minorHAnsi" w:hAnsiTheme="minorHAnsi" w:cstheme="minorHAnsi"/>
              </w:rPr>
              <w:t xml:space="preserve"> </w:t>
            </w:r>
            <w:r w:rsidR="001C7F02" w:rsidRPr="003E1A96">
              <w:rPr>
                <w:rStyle w:val="normaltextrun"/>
                <w:rFonts w:asciiTheme="minorHAnsi" w:hAnsiTheme="minorHAnsi" w:cstheme="minorHAnsi"/>
              </w:rPr>
              <w:t>Maintenance</w:t>
            </w:r>
            <w:r w:rsidR="001C7F02">
              <w:rPr>
                <w:rStyle w:val="normaltextrun"/>
                <w:rFonts w:asciiTheme="minorHAnsi" w:hAnsiTheme="minorHAnsi" w:cstheme="minorHAnsi"/>
              </w:rPr>
              <w:t xml:space="preserve"> t</w:t>
            </w:r>
            <w:r w:rsidR="001C7F02">
              <w:rPr>
                <w:rStyle w:val="normaltextrun"/>
                <w:rFonts w:ascii="Calibri" w:hAnsi="Calibri" w:cs="Calibri"/>
              </w:rPr>
              <w:t xml:space="preserve">o the hall continues to </w:t>
            </w:r>
            <w:proofErr w:type="gramStart"/>
            <w:r w:rsidR="00DB0077">
              <w:rPr>
                <w:rStyle w:val="normaltextrun"/>
                <w:rFonts w:ascii="Calibri" w:hAnsi="Calibri" w:cs="Calibri"/>
              </w:rPr>
              <w:t xml:space="preserve">be </w:t>
            </w:r>
            <w:r w:rsidR="001C7F02">
              <w:rPr>
                <w:rStyle w:val="normaltextrun"/>
                <w:rFonts w:ascii="Calibri" w:hAnsi="Calibri" w:cs="Calibri"/>
              </w:rPr>
              <w:t>managed</w:t>
            </w:r>
            <w:proofErr w:type="gramEnd"/>
            <w:r w:rsidR="001C7F02">
              <w:rPr>
                <w:rStyle w:val="normaltextrun"/>
                <w:rFonts w:ascii="Calibri" w:hAnsi="Calibri" w:cs="Calibri"/>
              </w:rPr>
              <w:t xml:space="preserve"> by Entrust and the following actions have been undertaken or are </w:t>
            </w:r>
            <w:r w:rsidR="00657FBA">
              <w:rPr>
                <w:rStyle w:val="normaltextrun"/>
                <w:rFonts w:ascii="Calibri" w:hAnsi="Calibri" w:cs="Calibri"/>
              </w:rPr>
              <w:t>planned: -</w:t>
            </w:r>
            <w:r w:rsidR="001C7F02">
              <w:rPr>
                <w:rStyle w:val="eop"/>
                <w:rFonts w:ascii="Calibri" w:hAnsi="Calibri" w:cs="Calibri"/>
              </w:rPr>
              <w:t>  </w:t>
            </w:r>
          </w:p>
          <w:p w14:paraId="0FF28490" w14:textId="77777777" w:rsidR="001C7F02" w:rsidRDefault="001C7F02" w:rsidP="001C7F02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Kitchen Appliances have been services – April 2024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65D4302C" w14:textId="3C6C2D1B" w:rsidR="001C7F02" w:rsidRDefault="001C7F02" w:rsidP="001C7F02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 xml:space="preserve">Fire Extinguishers have been serviced, </w:t>
            </w:r>
            <w:proofErr w:type="gramStart"/>
            <w:r>
              <w:rPr>
                <w:rStyle w:val="normaltextrun"/>
                <w:rFonts w:ascii="Calibri" w:hAnsi="Calibri" w:cs="Calibri"/>
              </w:rPr>
              <w:t>carried out</w:t>
            </w:r>
            <w:proofErr w:type="gramEnd"/>
            <w:r>
              <w:rPr>
                <w:rStyle w:val="normaltextrun"/>
                <w:rFonts w:ascii="Calibri" w:hAnsi="Calibri" w:cs="Calibri"/>
              </w:rPr>
              <w:t xml:space="preserve"> by Chase Fire, - Please note that this is not covered by Entrust and has </w:t>
            </w:r>
            <w:r w:rsidR="00657FBA">
              <w:rPr>
                <w:rStyle w:val="normaltextrun"/>
                <w:rFonts w:ascii="Calibri" w:hAnsi="Calibri" w:cs="Calibri"/>
              </w:rPr>
              <w:t>to be</w:t>
            </w:r>
            <w:r>
              <w:rPr>
                <w:rStyle w:val="normaltextrun"/>
                <w:rFonts w:ascii="Calibri" w:hAnsi="Calibri" w:cs="Calibri"/>
              </w:rPr>
              <w:t xml:space="preserve"> organised independently – May 2024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1848FA1A" w14:textId="77777777" w:rsidR="001C7F02" w:rsidRDefault="001C7F02" w:rsidP="001C7F02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Monthly legionella checks continue to be actioned by HSL Compliance Ltd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42AF836C" w14:textId="77777777" w:rsidR="001C7F02" w:rsidRPr="003E1A96" w:rsidRDefault="001C7F02" w:rsidP="001C7F02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3E1A96">
              <w:rPr>
                <w:rStyle w:val="normaltextrun"/>
                <w:rFonts w:ascii="Calibri" w:hAnsi="Calibri" w:cs="Calibri"/>
              </w:rPr>
              <w:t xml:space="preserve">Fire Alarm serviced by Lantern Fire and Safety – April </w:t>
            </w:r>
            <w:r>
              <w:rPr>
                <w:rStyle w:val="normaltextrun"/>
                <w:rFonts w:ascii="Calibri" w:hAnsi="Calibri" w:cs="Calibri"/>
              </w:rPr>
              <w:t>20</w:t>
            </w:r>
            <w:r w:rsidRPr="003E1A96">
              <w:rPr>
                <w:rStyle w:val="normaltextrun"/>
                <w:rFonts w:ascii="Calibri" w:hAnsi="Calibri" w:cs="Calibri"/>
              </w:rPr>
              <w:t>24</w:t>
            </w:r>
            <w:r w:rsidRPr="003E1A96">
              <w:rPr>
                <w:rStyle w:val="eop"/>
                <w:rFonts w:ascii="Calibri" w:hAnsi="Calibri" w:cs="Calibri"/>
              </w:rPr>
              <w:t> </w:t>
            </w:r>
          </w:p>
          <w:p w14:paraId="6251A71D" w14:textId="50B320DC" w:rsidR="001C7F02" w:rsidRPr="00F26138" w:rsidRDefault="001C7F02" w:rsidP="001C7F02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proofErr w:type="gramStart"/>
            <w:r>
              <w:rPr>
                <w:rStyle w:val="normaltextrun"/>
                <w:rFonts w:ascii="Calibri" w:hAnsi="Calibri" w:cs="Calibri"/>
              </w:rPr>
              <w:t>6</w:t>
            </w:r>
            <w:proofErr w:type="gramEnd"/>
            <w:r>
              <w:rPr>
                <w:rStyle w:val="normaltextrun"/>
                <w:rFonts w:ascii="Calibri" w:hAnsi="Calibri" w:cs="Calibri"/>
              </w:rPr>
              <w:t xml:space="preserve"> monthly emergency light testing is to be undertaken at the end of June </w:t>
            </w:r>
            <w:r w:rsidR="00F26138" w:rsidRPr="00F26138">
              <w:rPr>
                <w:rStyle w:val="normaltextrun"/>
                <w:rFonts w:asciiTheme="minorHAnsi" w:hAnsiTheme="minorHAnsi" w:cstheme="minorHAnsi"/>
              </w:rPr>
              <w:t>20</w:t>
            </w:r>
            <w:r w:rsidRPr="00F26138">
              <w:rPr>
                <w:rStyle w:val="normaltextrun"/>
                <w:rFonts w:asciiTheme="minorHAnsi" w:hAnsiTheme="minorHAnsi" w:cstheme="minorHAnsi"/>
              </w:rPr>
              <w:t>24</w:t>
            </w:r>
            <w:r w:rsidRPr="00F26138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7184FE6A" w14:textId="77777777" w:rsidR="001C7F02" w:rsidRDefault="001C7F02" w:rsidP="001C7F02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 xml:space="preserve">Acoustic wall to </w:t>
            </w:r>
            <w:proofErr w:type="gramStart"/>
            <w:r>
              <w:rPr>
                <w:rStyle w:val="normaltextrun"/>
                <w:rFonts w:ascii="Calibri" w:hAnsi="Calibri" w:cs="Calibri"/>
              </w:rPr>
              <w:t>be serviced</w:t>
            </w:r>
            <w:proofErr w:type="gramEnd"/>
            <w:r>
              <w:rPr>
                <w:rStyle w:val="normaltextrun"/>
                <w:rFonts w:ascii="Calibri" w:hAnsi="Calibri" w:cs="Calibri"/>
              </w:rPr>
              <w:t xml:space="preserve"> on 7</w:t>
            </w:r>
            <w:r>
              <w:rPr>
                <w:rStyle w:val="normaltextrun"/>
                <w:rFonts w:ascii="Calibri" w:hAnsi="Calibri" w:cs="Calibri"/>
                <w:sz w:val="19"/>
                <w:szCs w:val="19"/>
                <w:vertAlign w:val="superscript"/>
              </w:rPr>
              <w:t>th</w:t>
            </w:r>
            <w:r>
              <w:rPr>
                <w:rStyle w:val="normaltextrun"/>
                <w:rFonts w:ascii="Calibri" w:hAnsi="Calibri" w:cs="Calibri"/>
              </w:rPr>
              <w:t xml:space="preserve"> June 24</w:t>
            </w:r>
          </w:p>
          <w:p w14:paraId="0F2A878F" w14:textId="56164EAC" w:rsidR="00D34274" w:rsidRPr="00D34274" w:rsidRDefault="00D34274" w:rsidP="00D3427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D34274">
              <w:rPr>
                <w:rStyle w:val="normaltextrun"/>
                <w:rFonts w:asciiTheme="minorHAnsi" w:hAnsiTheme="minorHAnsi" w:cstheme="minorHAnsi"/>
              </w:rPr>
              <w:t xml:space="preserve">10.2 – </w:t>
            </w:r>
            <w:r w:rsidR="00702CB7">
              <w:rPr>
                <w:rStyle w:val="normaltextrun"/>
                <w:rFonts w:asciiTheme="minorHAnsi" w:hAnsiTheme="minorHAnsi" w:cstheme="minorHAnsi"/>
              </w:rPr>
              <w:t xml:space="preserve">Playgroup Shed – </w:t>
            </w:r>
            <w:r w:rsidRPr="00D34274">
              <w:rPr>
                <w:rStyle w:val="normaltextrun"/>
                <w:rFonts w:asciiTheme="minorHAnsi" w:hAnsiTheme="minorHAnsi" w:cstheme="minorHAnsi"/>
              </w:rPr>
              <w:t>JG</w:t>
            </w:r>
            <w:r w:rsidR="00702CB7">
              <w:rPr>
                <w:rStyle w:val="normaltextrun"/>
                <w:rFonts w:asciiTheme="minorHAnsi" w:hAnsiTheme="minorHAnsi" w:cstheme="minorHAnsi"/>
              </w:rPr>
              <w:t xml:space="preserve"> offered to paint the shed </w:t>
            </w:r>
            <w:r w:rsidR="00BF5956">
              <w:rPr>
                <w:rStyle w:val="normaltextrun"/>
                <w:rFonts w:asciiTheme="minorHAnsi" w:hAnsiTheme="minorHAnsi" w:cstheme="minorHAnsi"/>
              </w:rPr>
              <w:t>and the committee approved this.</w:t>
            </w:r>
            <w:r w:rsidRPr="00D34274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 w:rsidR="00BF5956">
              <w:rPr>
                <w:rStyle w:val="normaltextrun"/>
                <w:rFonts w:asciiTheme="minorHAnsi" w:hAnsiTheme="minorHAnsi" w:cstheme="minorHAnsi"/>
              </w:rPr>
              <w:t xml:space="preserve">Will need to wait for </w:t>
            </w:r>
            <w:r w:rsidR="00B943AC">
              <w:rPr>
                <w:rStyle w:val="normaltextrun"/>
                <w:rFonts w:asciiTheme="minorHAnsi" w:hAnsiTheme="minorHAnsi" w:cstheme="minorHAnsi"/>
              </w:rPr>
              <w:t xml:space="preserve">a period of dry weather </w:t>
            </w:r>
          </w:p>
          <w:p w14:paraId="29D6B04F" w14:textId="16212484" w:rsidR="008E19D4" w:rsidRPr="009E33A1" w:rsidRDefault="008E19D4" w:rsidP="001E3E7C">
            <w:pPr>
              <w:tabs>
                <w:tab w:val="left" w:pos="126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auto"/>
          </w:tcPr>
          <w:p w14:paraId="2C8CAFBF" w14:textId="77777777" w:rsidR="006A5613" w:rsidRDefault="006A5613" w:rsidP="00F91589">
            <w:pPr>
              <w:tabs>
                <w:tab w:val="left" w:pos="1260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78585221" w14:textId="77777777" w:rsidR="006E36FC" w:rsidRDefault="006E36FC" w:rsidP="00F91589">
            <w:pPr>
              <w:tabs>
                <w:tab w:val="left" w:pos="1260"/>
              </w:tabs>
              <w:spacing w:after="0" w:line="240" w:lineRule="auto"/>
            </w:pPr>
          </w:p>
          <w:p w14:paraId="797040AB" w14:textId="77777777" w:rsidR="006E36FC" w:rsidRDefault="006E36FC" w:rsidP="00F91589">
            <w:pPr>
              <w:tabs>
                <w:tab w:val="left" w:pos="1260"/>
              </w:tabs>
              <w:spacing w:after="0" w:line="240" w:lineRule="auto"/>
            </w:pPr>
          </w:p>
          <w:p w14:paraId="28DF88F5" w14:textId="77777777" w:rsidR="006E36FC" w:rsidRDefault="006E36FC" w:rsidP="00F91589">
            <w:pPr>
              <w:tabs>
                <w:tab w:val="left" w:pos="1260"/>
              </w:tabs>
              <w:spacing w:after="0" w:line="240" w:lineRule="auto"/>
            </w:pPr>
          </w:p>
          <w:p w14:paraId="14D0C660" w14:textId="77777777" w:rsidR="006E36FC" w:rsidRPr="006E36FC" w:rsidRDefault="006E36FC" w:rsidP="00F91589">
            <w:pPr>
              <w:tabs>
                <w:tab w:val="left" w:pos="1260"/>
              </w:tabs>
              <w:spacing w:after="0" w:line="240" w:lineRule="auto"/>
              <w:rPr>
                <w:highlight w:val="yellow"/>
              </w:rPr>
            </w:pPr>
          </w:p>
          <w:p w14:paraId="301A822B" w14:textId="77777777" w:rsidR="006E36FC" w:rsidRPr="006E36FC" w:rsidRDefault="006E36FC" w:rsidP="00F91589">
            <w:pPr>
              <w:tabs>
                <w:tab w:val="left" w:pos="1260"/>
              </w:tabs>
              <w:spacing w:after="0" w:line="240" w:lineRule="auto"/>
              <w:rPr>
                <w:highlight w:val="yellow"/>
              </w:rPr>
            </w:pPr>
          </w:p>
          <w:p w14:paraId="1EAEA3D9" w14:textId="77777777" w:rsidR="006E36FC" w:rsidRPr="006E36FC" w:rsidRDefault="006E36FC" w:rsidP="00F91589">
            <w:pPr>
              <w:tabs>
                <w:tab w:val="left" w:pos="1260"/>
              </w:tabs>
              <w:spacing w:after="0" w:line="240" w:lineRule="auto"/>
              <w:rPr>
                <w:highlight w:val="yellow"/>
              </w:rPr>
            </w:pPr>
          </w:p>
          <w:p w14:paraId="7AEFA6F7" w14:textId="77777777" w:rsidR="00BF5956" w:rsidRDefault="00BF5956" w:rsidP="00F91589">
            <w:pPr>
              <w:tabs>
                <w:tab w:val="left" w:pos="1260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34B08494" w14:textId="77777777" w:rsidR="00BF5956" w:rsidRDefault="00BF5956" w:rsidP="00F91589">
            <w:pPr>
              <w:tabs>
                <w:tab w:val="left" w:pos="1260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53107C37" w14:textId="77777777" w:rsidR="00BF5956" w:rsidRDefault="00BF5956" w:rsidP="00F91589">
            <w:pPr>
              <w:tabs>
                <w:tab w:val="left" w:pos="1260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5203D2CC" w14:textId="77777777" w:rsidR="00BF5956" w:rsidRDefault="00BF5956" w:rsidP="00F91589">
            <w:pPr>
              <w:tabs>
                <w:tab w:val="left" w:pos="1260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540388E5" w14:textId="77777777" w:rsidR="00BF5956" w:rsidRDefault="00BF5956" w:rsidP="00F91589">
            <w:pPr>
              <w:tabs>
                <w:tab w:val="left" w:pos="1260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05A96C9E" w14:textId="77777777" w:rsidR="00BF5956" w:rsidRDefault="00BF5956" w:rsidP="00F91589">
            <w:pPr>
              <w:tabs>
                <w:tab w:val="left" w:pos="1260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7E2C9962" w14:textId="26A7926F" w:rsidR="00BF5956" w:rsidRDefault="00BF5956" w:rsidP="00F91589">
            <w:pPr>
              <w:tabs>
                <w:tab w:val="left" w:pos="1260"/>
              </w:tabs>
              <w:spacing w:after="0" w:line="240" w:lineRule="auto"/>
              <w:rPr>
                <w:sz w:val="24"/>
                <w:szCs w:val="24"/>
              </w:rPr>
            </w:pPr>
            <w:r w:rsidRPr="001C6B19">
              <w:rPr>
                <w:sz w:val="24"/>
                <w:szCs w:val="24"/>
                <w:highlight w:val="yellow"/>
              </w:rPr>
              <w:t>JG</w:t>
            </w:r>
          </w:p>
          <w:p w14:paraId="35D9DCD3" w14:textId="77777777" w:rsidR="00BF5956" w:rsidRPr="006E36FC" w:rsidRDefault="00BF5956" w:rsidP="00F91589">
            <w:pPr>
              <w:tabs>
                <w:tab w:val="left" w:pos="1260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67FFE8CE" w14:textId="083550B9" w:rsidR="008E19D4" w:rsidRPr="00F850C1" w:rsidRDefault="008E19D4" w:rsidP="00F91589">
            <w:pPr>
              <w:tabs>
                <w:tab w:val="left" w:pos="126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308BA7D9" w14:paraId="4BAB9448" w14:textId="77777777" w:rsidTr="7C60D7F7">
        <w:trPr>
          <w:trHeight w:val="615"/>
        </w:trPr>
        <w:tc>
          <w:tcPr>
            <w:tcW w:w="870" w:type="dxa"/>
            <w:shd w:val="clear" w:color="auto" w:fill="auto"/>
          </w:tcPr>
          <w:p w14:paraId="39223784" w14:textId="72005890" w:rsidR="308BA7D9" w:rsidRDefault="308BA7D9" w:rsidP="308BA7D9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308BA7D9">
              <w:rPr>
                <w:b/>
                <w:bCs/>
                <w:sz w:val="28"/>
                <w:szCs w:val="28"/>
              </w:rPr>
              <w:t>11.0</w:t>
            </w:r>
          </w:p>
        </w:tc>
        <w:tc>
          <w:tcPr>
            <w:tcW w:w="8190" w:type="dxa"/>
            <w:shd w:val="clear" w:color="auto" w:fill="auto"/>
          </w:tcPr>
          <w:p w14:paraId="62A11454" w14:textId="237792FC" w:rsidR="69CF151E" w:rsidRDefault="1E938A33" w:rsidP="00B256D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504AC">
              <w:rPr>
                <w:b/>
                <w:bCs/>
                <w:sz w:val="24"/>
                <w:szCs w:val="24"/>
              </w:rPr>
              <w:t xml:space="preserve">Social Events </w:t>
            </w:r>
          </w:p>
          <w:p w14:paraId="74C12268" w14:textId="41C8A102" w:rsidR="00B943AC" w:rsidRDefault="00B943AC" w:rsidP="00B256DA">
            <w:pPr>
              <w:spacing w:after="0" w:line="240" w:lineRule="auto"/>
              <w:rPr>
                <w:sz w:val="24"/>
                <w:szCs w:val="24"/>
              </w:rPr>
            </w:pPr>
            <w:r w:rsidRPr="00B943AC">
              <w:rPr>
                <w:sz w:val="24"/>
                <w:szCs w:val="24"/>
              </w:rPr>
              <w:t xml:space="preserve">11.1 – Coffee mornings </w:t>
            </w:r>
            <w:r w:rsidR="0042537D">
              <w:rPr>
                <w:sz w:val="24"/>
                <w:szCs w:val="24"/>
              </w:rPr>
              <w:t xml:space="preserve">– agreed they would go ahead in June, July and </w:t>
            </w:r>
            <w:r w:rsidR="001C6B19">
              <w:rPr>
                <w:sz w:val="24"/>
                <w:szCs w:val="24"/>
              </w:rPr>
              <w:t>August</w:t>
            </w:r>
            <w:r w:rsidR="0042537D">
              <w:rPr>
                <w:sz w:val="24"/>
                <w:szCs w:val="24"/>
              </w:rPr>
              <w:t xml:space="preserve"> </w:t>
            </w:r>
            <w:r w:rsidR="00795926">
              <w:rPr>
                <w:sz w:val="24"/>
                <w:szCs w:val="24"/>
              </w:rPr>
              <w:t>except for</w:t>
            </w:r>
            <w:r w:rsidR="0042537D">
              <w:rPr>
                <w:sz w:val="24"/>
                <w:szCs w:val="24"/>
              </w:rPr>
              <w:t xml:space="preserve"> the</w:t>
            </w:r>
            <w:r w:rsidR="001C6B19">
              <w:rPr>
                <w:sz w:val="24"/>
                <w:szCs w:val="24"/>
              </w:rPr>
              <w:t xml:space="preserve"> one held on the third </w:t>
            </w:r>
            <w:r w:rsidR="0042537D">
              <w:rPr>
                <w:sz w:val="24"/>
                <w:szCs w:val="24"/>
              </w:rPr>
              <w:t>week in July</w:t>
            </w:r>
            <w:proofErr w:type="gramStart"/>
            <w:r w:rsidR="001C6B19">
              <w:rPr>
                <w:sz w:val="24"/>
                <w:szCs w:val="24"/>
              </w:rPr>
              <w:t xml:space="preserve">.  </w:t>
            </w:r>
            <w:proofErr w:type="gramEnd"/>
            <w:r w:rsidR="001C6B19">
              <w:rPr>
                <w:sz w:val="24"/>
                <w:szCs w:val="24"/>
              </w:rPr>
              <w:t>JG to advise Compass</w:t>
            </w:r>
            <w:r w:rsidR="0042537D">
              <w:rPr>
                <w:sz w:val="24"/>
                <w:szCs w:val="24"/>
              </w:rPr>
              <w:t xml:space="preserve"> </w:t>
            </w:r>
          </w:p>
          <w:p w14:paraId="5ADF6A7F" w14:textId="04DB0818" w:rsidR="00F311C7" w:rsidRPr="008504AC" w:rsidRDefault="00757759" w:rsidP="00716A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11.3 – Fete (i) Sharon and Rob Norman to sort out BBQ </w:t>
            </w:r>
            <w:r w:rsidR="00705B10">
              <w:rPr>
                <w:sz w:val="24"/>
                <w:szCs w:val="24"/>
              </w:rPr>
              <w:t>(ii) AM to see Drew Massey to discuss what he needs (iii) Agreed refreshment costs – hot drin</w:t>
            </w:r>
            <w:r w:rsidR="00716ACE">
              <w:rPr>
                <w:sz w:val="24"/>
                <w:szCs w:val="24"/>
              </w:rPr>
              <w:t>ks and cakes £1 each, squash 50p</w:t>
            </w:r>
          </w:p>
        </w:tc>
        <w:tc>
          <w:tcPr>
            <w:tcW w:w="1396" w:type="dxa"/>
            <w:shd w:val="clear" w:color="auto" w:fill="auto"/>
          </w:tcPr>
          <w:p w14:paraId="43D127FB" w14:textId="77777777" w:rsidR="00EC7CAE" w:rsidRDefault="00EC7CAE" w:rsidP="003D516A">
            <w:pPr>
              <w:spacing w:after="0" w:line="240" w:lineRule="auto"/>
              <w:rPr>
                <w:sz w:val="24"/>
                <w:szCs w:val="24"/>
              </w:rPr>
            </w:pPr>
          </w:p>
          <w:p w14:paraId="4F55C122" w14:textId="10701F5C" w:rsidR="004B537F" w:rsidRDefault="001C6B19" w:rsidP="003D516A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JG</w:t>
            </w:r>
          </w:p>
          <w:p w14:paraId="3448119C" w14:textId="77777777" w:rsidR="004B537F" w:rsidRDefault="004B537F" w:rsidP="003D516A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  <w:p w14:paraId="47D42097" w14:textId="77777777" w:rsidR="004B537F" w:rsidRDefault="004B537F" w:rsidP="003D516A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  <w:p w14:paraId="027A1302" w14:textId="77777777" w:rsidR="00590DC5" w:rsidRDefault="00590DC5" w:rsidP="003D516A">
            <w:pPr>
              <w:spacing w:after="0" w:line="240" w:lineRule="auto"/>
              <w:rPr>
                <w:sz w:val="24"/>
                <w:szCs w:val="24"/>
              </w:rPr>
            </w:pPr>
          </w:p>
          <w:p w14:paraId="341F1C07" w14:textId="788C0BF3" w:rsidR="00372203" w:rsidRPr="00D931D5" w:rsidRDefault="00372203" w:rsidP="003D516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C7CAE" w14:paraId="471C5DCA" w14:textId="77777777" w:rsidTr="7C60D7F7">
        <w:trPr>
          <w:trHeight w:val="615"/>
        </w:trPr>
        <w:tc>
          <w:tcPr>
            <w:tcW w:w="870" w:type="dxa"/>
            <w:shd w:val="clear" w:color="auto" w:fill="auto"/>
          </w:tcPr>
          <w:p w14:paraId="5269256B" w14:textId="6DC903F3" w:rsidR="00EC7CAE" w:rsidRPr="308BA7D9" w:rsidRDefault="00EC7CAE" w:rsidP="00EC7CAE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12.0</w:t>
            </w:r>
          </w:p>
        </w:tc>
        <w:tc>
          <w:tcPr>
            <w:tcW w:w="8190" w:type="dxa"/>
            <w:shd w:val="clear" w:color="auto" w:fill="auto"/>
          </w:tcPr>
          <w:p w14:paraId="695AB94E" w14:textId="77777777" w:rsidR="00DB2679" w:rsidRDefault="00EA1208" w:rsidP="00EA1208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EA1208">
              <w:rPr>
                <w:b/>
                <w:bCs/>
                <w:sz w:val="28"/>
                <w:szCs w:val="28"/>
              </w:rPr>
              <w:t xml:space="preserve">Any Other </w:t>
            </w:r>
            <w:r>
              <w:rPr>
                <w:b/>
                <w:bCs/>
                <w:sz w:val="28"/>
                <w:szCs w:val="28"/>
              </w:rPr>
              <w:t>B</w:t>
            </w:r>
            <w:r w:rsidRPr="00EA1208">
              <w:rPr>
                <w:b/>
                <w:bCs/>
                <w:sz w:val="28"/>
                <w:szCs w:val="28"/>
              </w:rPr>
              <w:t>usiness</w:t>
            </w:r>
          </w:p>
          <w:p w14:paraId="493FC291" w14:textId="6E1F5689" w:rsidR="005753B5" w:rsidRDefault="00B47B6B" w:rsidP="00A22A1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</w:rPr>
            </w:pPr>
            <w:r w:rsidRPr="00795926">
              <w:rPr>
                <w:rStyle w:val="eop"/>
                <w:rFonts w:asciiTheme="minorHAnsi" w:hAnsiTheme="minorHAnsi" w:cstheme="minorHAnsi"/>
              </w:rPr>
              <w:t>12.</w:t>
            </w:r>
            <w:r w:rsidR="005753B5">
              <w:rPr>
                <w:rStyle w:val="eop"/>
                <w:rFonts w:asciiTheme="minorHAnsi" w:hAnsiTheme="minorHAnsi" w:cstheme="minorHAnsi"/>
              </w:rPr>
              <w:t>1</w:t>
            </w:r>
            <w:r w:rsidRPr="00795926">
              <w:rPr>
                <w:rStyle w:val="eop"/>
                <w:rFonts w:asciiTheme="minorHAnsi" w:hAnsiTheme="minorHAnsi" w:cstheme="minorHAnsi"/>
              </w:rPr>
              <w:t xml:space="preserve"> </w:t>
            </w:r>
            <w:r w:rsidR="00795926" w:rsidRPr="00795926">
              <w:rPr>
                <w:rStyle w:val="eop"/>
                <w:rFonts w:asciiTheme="minorHAnsi" w:hAnsiTheme="minorHAnsi" w:cstheme="minorHAnsi"/>
              </w:rPr>
              <w:t>– Moving library into committee room</w:t>
            </w:r>
            <w:r w:rsidR="00795926">
              <w:rPr>
                <w:rStyle w:val="eop"/>
                <w:rFonts w:asciiTheme="minorHAnsi" w:hAnsiTheme="minorHAnsi" w:cstheme="minorHAnsi"/>
              </w:rPr>
              <w:t xml:space="preserve"> –</w:t>
            </w:r>
            <w:r w:rsidRPr="00795926">
              <w:rPr>
                <w:rStyle w:val="eop"/>
                <w:rFonts w:asciiTheme="minorHAnsi" w:hAnsiTheme="minorHAnsi" w:cstheme="minorHAnsi"/>
              </w:rPr>
              <w:t xml:space="preserve"> </w:t>
            </w:r>
            <w:r w:rsidR="00795926">
              <w:rPr>
                <w:rStyle w:val="eop"/>
                <w:rFonts w:asciiTheme="minorHAnsi" w:hAnsiTheme="minorHAnsi" w:cstheme="minorHAnsi"/>
              </w:rPr>
              <w:t>JG pointed out that if the electrical work does go ahead</w:t>
            </w:r>
            <w:r w:rsidR="002212C4">
              <w:rPr>
                <w:rStyle w:val="eop"/>
                <w:rFonts w:asciiTheme="minorHAnsi" w:hAnsiTheme="minorHAnsi" w:cstheme="minorHAnsi"/>
              </w:rPr>
              <w:t xml:space="preserve"> and the distribution board is relocated to the </w:t>
            </w:r>
            <w:r w:rsidR="00231AC4">
              <w:rPr>
                <w:rStyle w:val="eop"/>
                <w:rFonts w:asciiTheme="minorHAnsi" w:hAnsiTheme="minorHAnsi" w:cstheme="minorHAnsi"/>
              </w:rPr>
              <w:t xml:space="preserve">back room (old </w:t>
            </w:r>
            <w:r w:rsidR="00231AC4">
              <w:rPr>
                <w:rStyle w:val="eop"/>
                <w:rFonts w:asciiTheme="minorHAnsi" w:hAnsiTheme="minorHAnsi" w:cstheme="minorHAnsi"/>
              </w:rPr>
              <w:lastRenderedPageBreak/>
              <w:t xml:space="preserve">Dr’s surgery), this room would need to reconfigured and it would make sense </w:t>
            </w:r>
            <w:r w:rsidR="008B6728">
              <w:rPr>
                <w:rStyle w:val="eop"/>
                <w:rFonts w:asciiTheme="minorHAnsi" w:hAnsiTheme="minorHAnsi" w:cstheme="minorHAnsi"/>
              </w:rPr>
              <w:t>to move the books from this back room into the committee roo</w:t>
            </w:r>
            <w:r w:rsidR="005753B5">
              <w:rPr>
                <w:rStyle w:val="eop"/>
                <w:rFonts w:asciiTheme="minorHAnsi" w:hAnsiTheme="minorHAnsi" w:cstheme="minorHAnsi"/>
              </w:rPr>
              <w:t>m</w:t>
            </w:r>
          </w:p>
          <w:p w14:paraId="2E9D6B97" w14:textId="37B6178D" w:rsidR="005753B5" w:rsidRDefault="005753B5" w:rsidP="00A22A1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</w:rPr>
            </w:pPr>
            <w:r>
              <w:rPr>
                <w:rStyle w:val="eop"/>
                <w:rFonts w:asciiTheme="minorHAnsi" w:hAnsiTheme="minorHAnsi" w:cstheme="minorHAnsi"/>
              </w:rPr>
              <w:t xml:space="preserve">12.2 </w:t>
            </w:r>
            <w:r w:rsidR="00025C08">
              <w:rPr>
                <w:rStyle w:val="eop"/>
                <w:rFonts w:asciiTheme="minorHAnsi" w:hAnsiTheme="minorHAnsi" w:cstheme="minorHAnsi"/>
              </w:rPr>
              <w:t>–</w:t>
            </w:r>
            <w:r>
              <w:rPr>
                <w:rStyle w:val="eop"/>
                <w:rFonts w:asciiTheme="minorHAnsi" w:hAnsiTheme="minorHAnsi" w:cstheme="minorHAnsi"/>
              </w:rPr>
              <w:t xml:space="preserve"> </w:t>
            </w:r>
            <w:r w:rsidR="00025C08">
              <w:rPr>
                <w:rStyle w:val="eop"/>
                <w:rFonts w:asciiTheme="minorHAnsi" w:hAnsiTheme="minorHAnsi" w:cstheme="minorHAnsi"/>
              </w:rPr>
              <w:t xml:space="preserve">Website – JG has been in touch with student, there are issues over his access to the VH Facebook account and the </w:t>
            </w:r>
            <w:r w:rsidR="006421D5">
              <w:rPr>
                <w:rStyle w:val="eop"/>
                <w:rFonts w:asciiTheme="minorHAnsi" w:hAnsiTheme="minorHAnsi" w:cstheme="minorHAnsi"/>
              </w:rPr>
              <w:t xml:space="preserve">Google My Business </w:t>
            </w:r>
            <w:r w:rsidR="001D0C34">
              <w:rPr>
                <w:rStyle w:val="eop"/>
                <w:rFonts w:asciiTheme="minorHAnsi" w:hAnsiTheme="minorHAnsi" w:cstheme="minorHAnsi"/>
              </w:rPr>
              <w:t>account</w:t>
            </w:r>
            <w:proofErr w:type="gramStart"/>
            <w:r w:rsidR="001D0C34">
              <w:rPr>
                <w:rStyle w:val="eop"/>
                <w:rFonts w:asciiTheme="minorHAnsi" w:hAnsiTheme="minorHAnsi" w:cstheme="minorHAnsi"/>
              </w:rPr>
              <w:t xml:space="preserve">.  </w:t>
            </w:r>
            <w:proofErr w:type="gramEnd"/>
            <w:r w:rsidR="001D0C34">
              <w:rPr>
                <w:rStyle w:val="eop"/>
                <w:rFonts w:asciiTheme="minorHAnsi" w:hAnsiTheme="minorHAnsi" w:cstheme="minorHAnsi"/>
              </w:rPr>
              <w:t>JG suggested she speak to the student (Amrit) to try and move things on as currently most communication is via text or e-mail</w:t>
            </w:r>
            <w:r w:rsidR="00025C08">
              <w:rPr>
                <w:rStyle w:val="eop"/>
                <w:rFonts w:asciiTheme="minorHAnsi" w:hAnsiTheme="minorHAnsi" w:cstheme="minorHAnsi"/>
              </w:rPr>
              <w:t xml:space="preserve"> </w:t>
            </w:r>
          </w:p>
          <w:p w14:paraId="61DAEF8D" w14:textId="77777777" w:rsidR="00304F17" w:rsidRDefault="00840E7A" w:rsidP="0002668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</w:rPr>
            </w:pPr>
            <w:r>
              <w:rPr>
                <w:rStyle w:val="eop"/>
                <w:rFonts w:asciiTheme="minorHAnsi" w:hAnsiTheme="minorHAnsi" w:cstheme="minorHAnsi"/>
              </w:rPr>
              <w:t xml:space="preserve">12.3 – This was the first item discussed when Hilary Hart </w:t>
            </w:r>
            <w:r w:rsidR="00A958EE">
              <w:rPr>
                <w:rStyle w:val="eop"/>
                <w:rFonts w:asciiTheme="minorHAnsi" w:hAnsiTheme="minorHAnsi" w:cstheme="minorHAnsi"/>
              </w:rPr>
              <w:t>joined the meeting</w:t>
            </w:r>
            <w:proofErr w:type="gramStart"/>
            <w:r w:rsidR="00A958EE">
              <w:rPr>
                <w:rStyle w:val="eop"/>
                <w:rFonts w:asciiTheme="minorHAnsi" w:hAnsiTheme="minorHAnsi" w:cstheme="minorHAnsi"/>
              </w:rPr>
              <w:t xml:space="preserve">.  </w:t>
            </w:r>
            <w:proofErr w:type="gramEnd"/>
            <w:r w:rsidR="00A958EE">
              <w:rPr>
                <w:rStyle w:val="eop"/>
                <w:rFonts w:asciiTheme="minorHAnsi" w:hAnsiTheme="minorHAnsi" w:cstheme="minorHAnsi"/>
              </w:rPr>
              <w:t xml:space="preserve">JG updated the committee on the status of the application for the Village Hall </w:t>
            </w:r>
            <w:r w:rsidR="00085800">
              <w:rPr>
                <w:rStyle w:val="eop"/>
                <w:rFonts w:asciiTheme="minorHAnsi" w:hAnsiTheme="minorHAnsi" w:cstheme="minorHAnsi"/>
              </w:rPr>
              <w:t>Funds grant</w:t>
            </w:r>
            <w:r w:rsidR="00664533">
              <w:rPr>
                <w:rStyle w:val="eop"/>
                <w:rFonts w:asciiTheme="minorHAnsi" w:hAnsiTheme="minorHAnsi" w:cstheme="minorHAnsi"/>
              </w:rPr>
              <w:t xml:space="preserve">, the application was submitted on </w:t>
            </w:r>
            <w:r w:rsidR="0091327E">
              <w:rPr>
                <w:rStyle w:val="eop"/>
                <w:rFonts w:asciiTheme="minorHAnsi" w:hAnsiTheme="minorHAnsi" w:cstheme="minorHAnsi"/>
              </w:rPr>
              <w:t>28 May 2024</w:t>
            </w:r>
            <w:proofErr w:type="gramStart"/>
            <w:r w:rsidR="0091327E">
              <w:rPr>
                <w:rStyle w:val="eop"/>
                <w:rFonts w:asciiTheme="minorHAnsi" w:hAnsiTheme="minorHAnsi" w:cstheme="minorHAnsi"/>
              </w:rPr>
              <w:t xml:space="preserve">.  </w:t>
            </w:r>
            <w:proofErr w:type="gramEnd"/>
            <w:r w:rsidR="0091327E">
              <w:rPr>
                <w:rStyle w:val="eop"/>
                <w:rFonts w:asciiTheme="minorHAnsi" w:hAnsiTheme="minorHAnsi" w:cstheme="minorHAnsi"/>
              </w:rPr>
              <w:t xml:space="preserve">HH explained to the meeting the </w:t>
            </w:r>
            <w:r w:rsidR="00F95E60">
              <w:rPr>
                <w:rStyle w:val="eop"/>
                <w:rFonts w:asciiTheme="minorHAnsi" w:hAnsiTheme="minorHAnsi" w:cstheme="minorHAnsi"/>
              </w:rPr>
              <w:t xml:space="preserve">situation regarding the application </w:t>
            </w:r>
            <w:proofErr w:type="gramStart"/>
            <w:r w:rsidR="00F95E60">
              <w:rPr>
                <w:rStyle w:val="eop"/>
                <w:rFonts w:asciiTheme="minorHAnsi" w:hAnsiTheme="minorHAnsi" w:cstheme="minorHAnsi"/>
              </w:rPr>
              <w:t>being made</w:t>
            </w:r>
            <w:proofErr w:type="gramEnd"/>
            <w:r w:rsidR="00F95E60">
              <w:rPr>
                <w:rStyle w:val="eop"/>
                <w:rFonts w:asciiTheme="minorHAnsi" w:hAnsiTheme="minorHAnsi" w:cstheme="minorHAnsi"/>
              </w:rPr>
              <w:t xml:space="preserve"> </w:t>
            </w:r>
            <w:r w:rsidR="0057129E">
              <w:rPr>
                <w:rStyle w:val="eop"/>
                <w:rFonts w:asciiTheme="minorHAnsi" w:hAnsiTheme="minorHAnsi" w:cstheme="minorHAnsi"/>
              </w:rPr>
              <w:t xml:space="preserve">in the name of </w:t>
            </w:r>
            <w:r w:rsidR="00F95E60">
              <w:rPr>
                <w:rStyle w:val="eop"/>
                <w:rFonts w:asciiTheme="minorHAnsi" w:hAnsiTheme="minorHAnsi" w:cstheme="minorHAnsi"/>
              </w:rPr>
              <w:t>the PC and the advice received from the PC auditor regarding reclaiming VAT</w:t>
            </w:r>
            <w:r w:rsidR="00085800">
              <w:rPr>
                <w:rStyle w:val="eop"/>
                <w:rFonts w:asciiTheme="minorHAnsi" w:hAnsiTheme="minorHAnsi" w:cstheme="minorHAnsi"/>
              </w:rPr>
              <w:t xml:space="preserve">. </w:t>
            </w:r>
            <w:r w:rsidR="001150ED">
              <w:rPr>
                <w:rStyle w:val="eop"/>
                <w:rFonts w:asciiTheme="minorHAnsi" w:hAnsiTheme="minorHAnsi" w:cstheme="minorHAnsi"/>
              </w:rPr>
              <w:t xml:space="preserve">Only 50% of VAT can be reclaimed </w:t>
            </w:r>
            <w:r w:rsidR="0057129E">
              <w:rPr>
                <w:rStyle w:val="eop"/>
                <w:rFonts w:asciiTheme="minorHAnsi" w:hAnsiTheme="minorHAnsi" w:cstheme="minorHAnsi"/>
              </w:rPr>
              <w:t xml:space="preserve">and only </w:t>
            </w:r>
            <w:r w:rsidR="001150ED">
              <w:rPr>
                <w:rStyle w:val="eop"/>
                <w:rFonts w:asciiTheme="minorHAnsi" w:hAnsiTheme="minorHAnsi" w:cstheme="minorHAnsi"/>
              </w:rPr>
              <w:t xml:space="preserve">on the total amount of </w:t>
            </w:r>
            <w:r w:rsidR="008F603A">
              <w:rPr>
                <w:rStyle w:val="eop"/>
                <w:rFonts w:asciiTheme="minorHAnsi" w:hAnsiTheme="minorHAnsi" w:cstheme="minorHAnsi"/>
              </w:rPr>
              <w:t>funding</w:t>
            </w:r>
            <w:r w:rsidR="001150ED">
              <w:rPr>
                <w:rStyle w:val="eop"/>
                <w:rFonts w:asciiTheme="minorHAnsi" w:hAnsiTheme="minorHAnsi" w:cstheme="minorHAnsi"/>
              </w:rPr>
              <w:t xml:space="preserve"> </w:t>
            </w:r>
            <w:r w:rsidR="008F603A">
              <w:rPr>
                <w:rStyle w:val="eop"/>
                <w:rFonts w:asciiTheme="minorHAnsi" w:hAnsiTheme="minorHAnsi" w:cstheme="minorHAnsi"/>
              </w:rPr>
              <w:t>awarded</w:t>
            </w:r>
            <w:proofErr w:type="gramStart"/>
            <w:r w:rsidR="008F603A">
              <w:rPr>
                <w:rStyle w:val="eop"/>
                <w:rFonts w:asciiTheme="minorHAnsi" w:hAnsiTheme="minorHAnsi" w:cstheme="minorHAnsi"/>
              </w:rPr>
              <w:t xml:space="preserve">.  </w:t>
            </w:r>
            <w:proofErr w:type="gramEnd"/>
            <w:r w:rsidR="008F603A">
              <w:rPr>
                <w:rStyle w:val="eop"/>
                <w:rFonts w:asciiTheme="minorHAnsi" w:hAnsiTheme="minorHAnsi" w:cstheme="minorHAnsi"/>
              </w:rPr>
              <w:t>HH agreed to share the e-mail advice received from the auditor with the committee and AE</w:t>
            </w:r>
            <w:r w:rsidR="00DB0077">
              <w:rPr>
                <w:rStyle w:val="eop"/>
                <w:rFonts w:asciiTheme="minorHAnsi" w:hAnsiTheme="minorHAnsi" w:cstheme="minorHAnsi"/>
              </w:rPr>
              <w:t xml:space="preserve"> to share with VH auditor </w:t>
            </w:r>
            <w:r w:rsidR="0057129E">
              <w:rPr>
                <w:rStyle w:val="eop"/>
                <w:rFonts w:asciiTheme="minorHAnsi" w:hAnsiTheme="minorHAnsi" w:cstheme="minorHAnsi"/>
              </w:rPr>
              <w:t>for comment</w:t>
            </w:r>
          </w:p>
          <w:p w14:paraId="3D178253" w14:textId="77777777" w:rsidR="0041319C" w:rsidRPr="00C45191" w:rsidRDefault="00304F17" w:rsidP="0002668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</w:rPr>
            </w:pPr>
            <w:r>
              <w:rPr>
                <w:rStyle w:val="eop"/>
                <w:rFonts w:asciiTheme="minorHAnsi" w:hAnsiTheme="minorHAnsi" w:cstheme="minorHAnsi"/>
              </w:rPr>
              <w:t>12.4 – JG ha</w:t>
            </w:r>
            <w:r w:rsidR="00BA09DB">
              <w:rPr>
                <w:rStyle w:val="eop"/>
                <w:rFonts w:asciiTheme="minorHAnsi" w:hAnsiTheme="minorHAnsi" w:cstheme="minorHAnsi"/>
              </w:rPr>
              <w:t xml:space="preserve">d been in contact with </w:t>
            </w:r>
            <w:r>
              <w:rPr>
                <w:rStyle w:val="eop"/>
                <w:rFonts w:asciiTheme="minorHAnsi" w:hAnsiTheme="minorHAnsi" w:cstheme="minorHAnsi"/>
              </w:rPr>
              <w:t xml:space="preserve">Roger Parkes </w:t>
            </w:r>
            <w:r w:rsidR="00BA09DB">
              <w:rPr>
                <w:rStyle w:val="eop"/>
                <w:rFonts w:asciiTheme="minorHAnsi" w:hAnsiTheme="minorHAnsi" w:cstheme="minorHAnsi"/>
              </w:rPr>
              <w:t xml:space="preserve">to discuss </w:t>
            </w:r>
            <w:r w:rsidR="005D289D">
              <w:rPr>
                <w:rStyle w:val="eop"/>
                <w:rFonts w:asciiTheme="minorHAnsi" w:hAnsiTheme="minorHAnsi" w:cstheme="minorHAnsi"/>
              </w:rPr>
              <w:t>working together on a social event at the VH</w:t>
            </w:r>
            <w:r w:rsidR="00BA09DB">
              <w:rPr>
                <w:rStyle w:val="eop"/>
                <w:rFonts w:asciiTheme="minorHAnsi" w:hAnsiTheme="minorHAnsi" w:cstheme="minorHAnsi"/>
              </w:rPr>
              <w:t xml:space="preserve">; the </w:t>
            </w:r>
            <w:r w:rsidR="005D289D">
              <w:rPr>
                <w:rStyle w:val="eop"/>
                <w:rFonts w:asciiTheme="minorHAnsi" w:hAnsiTheme="minorHAnsi" w:cstheme="minorHAnsi"/>
              </w:rPr>
              <w:t>e-mail</w:t>
            </w:r>
            <w:r w:rsidR="00BA09DB">
              <w:rPr>
                <w:rStyle w:val="eop"/>
                <w:rFonts w:asciiTheme="minorHAnsi" w:hAnsiTheme="minorHAnsi" w:cstheme="minorHAnsi"/>
              </w:rPr>
              <w:t xml:space="preserve"> response </w:t>
            </w:r>
            <w:r w:rsidR="005D289D">
              <w:rPr>
                <w:rStyle w:val="eop"/>
                <w:rFonts w:asciiTheme="minorHAnsi" w:hAnsiTheme="minorHAnsi" w:cstheme="minorHAnsi"/>
              </w:rPr>
              <w:t>received from R</w:t>
            </w:r>
            <w:r w:rsidR="00753255">
              <w:rPr>
                <w:rStyle w:val="eop"/>
                <w:rFonts w:asciiTheme="minorHAnsi" w:hAnsiTheme="minorHAnsi" w:cstheme="minorHAnsi"/>
              </w:rPr>
              <w:t>P</w:t>
            </w:r>
            <w:r w:rsidR="005D289D">
              <w:rPr>
                <w:rStyle w:val="eop"/>
                <w:rFonts w:asciiTheme="minorHAnsi" w:hAnsiTheme="minorHAnsi" w:cstheme="minorHAnsi"/>
              </w:rPr>
              <w:t xml:space="preserve"> had been distributed to the committee for information</w:t>
            </w:r>
            <w:proofErr w:type="gramStart"/>
            <w:r w:rsidR="005D289D">
              <w:rPr>
                <w:rStyle w:val="eop"/>
                <w:rFonts w:asciiTheme="minorHAnsi" w:hAnsiTheme="minorHAnsi" w:cstheme="minorHAnsi"/>
              </w:rPr>
              <w:t xml:space="preserve">.  </w:t>
            </w:r>
            <w:proofErr w:type="gramEnd"/>
            <w:r w:rsidR="005D289D">
              <w:rPr>
                <w:rStyle w:val="eop"/>
                <w:rFonts w:asciiTheme="minorHAnsi" w:hAnsiTheme="minorHAnsi" w:cstheme="minorHAnsi"/>
              </w:rPr>
              <w:t>The committee agreed to proceed</w:t>
            </w:r>
            <w:r w:rsidR="00D95A39">
              <w:rPr>
                <w:rStyle w:val="eop"/>
                <w:rFonts w:asciiTheme="minorHAnsi" w:hAnsiTheme="minorHAnsi" w:cstheme="minorHAnsi"/>
              </w:rPr>
              <w:t xml:space="preserve"> with organising an event and JG to discuss further with R</w:t>
            </w:r>
            <w:r w:rsidR="00753255">
              <w:rPr>
                <w:rStyle w:val="eop"/>
                <w:rFonts w:asciiTheme="minorHAnsi" w:hAnsiTheme="minorHAnsi" w:cstheme="minorHAnsi"/>
              </w:rPr>
              <w:t>P</w:t>
            </w:r>
            <w:r w:rsidR="005D289D">
              <w:rPr>
                <w:rStyle w:val="eop"/>
                <w:rFonts w:asciiTheme="minorHAnsi" w:hAnsiTheme="minorHAnsi" w:cstheme="minorHAnsi"/>
              </w:rPr>
              <w:t xml:space="preserve"> </w:t>
            </w:r>
            <w:r w:rsidR="00753255">
              <w:rPr>
                <w:rStyle w:val="eop"/>
                <w:rFonts w:asciiTheme="minorHAnsi" w:hAnsiTheme="minorHAnsi" w:cstheme="minorHAnsi"/>
              </w:rPr>
              <w:t>to discuss a suitable date and to agree on cost</w:t>
            </w:r>
            <w:r w:rsidR="00085800">
              <w:rPr>
                <w:rStyle w:val="eop"/>
                <w:rFonts w:asciiTheme="minorHAnsi" w:hAnsiTheme="minorHAnsi" w:cstheme="minorHAnsi"/>
              </w:rPr>
              <w:t xml:space="preserve"> </w:t>
            </w:r>
            <w:r w:rsidR="00A958EE">
              <w:rPr>
                <w:rStyle w:val="eop"/>
                <w:rFonts w:asciiTheme="minorHAnsi" w:hAnsiTheme="minorHAnsi" w:cstheme="minorHAnsi"/>
              </w:rPr>
              <w:t xml:space="preserve"> </w:t>
            </w:r>
          </w:p>
          <w:p w14:paraId="26CD5463" w14:textId="630EF2AE" w:rsidR="0086565E" w:rsidRPr="00795926" w:rsidRDefault="0086565E" w:rsidP="0002668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C45191">
              <w:rPr>
                <w:rFonts w:asciiTheme="minorHAnsi" w:hAnsiTheme="minorHAnsi" w:cstheme="minorHAnsi"/>
                <w:bCs/>
              </w:rPr>
              <w:t xml:space="preserve">12.5 – </w:t>
            </w:r>
            <w:r w:rsidR="00C45191" w:rsidRPr="00C45191">
              <w:rPr>
                <w:rFonts w:asciiTheme="minorHAnsi" w:hAnsiTheme="minorHAnsi" w:cstheme="minorHAnsi"/>
                <w:bCs/>
              </w:rPr>
              <w:t xml:space="preserve">AE advised that a </w:t>
            </w:r>
            <w:r w:rsidRPr="00C45191">
              <w:rPr>
                <w:rFonts w:asciiTheme="minorHAnsi" w:hAnsiTheme="minorHAnsi" w:cstheme="minorHAnsi"/>
                <w:bCs/>
              </w:rPr>
              <w:t xml:space="preserve">thank you letter had </w:t>
            </w:r>
            <w:proofErr w:type="gramStart"/>
            <w:r w:rsidRPr="00C45191">
              <w:rPr>
                <w:rFonts w:asciiTheme="minorHAnsi" w:hAnsiTheme="minorHAnsi" w:cstheme="minorHAnsi"/>
                <w:bCs/>
              </w:rPr>
              <w:t>been received</w:t>
            </w:r>
            <w:proofErr w:type="gramEnd"/>
            <w:r w:rsidRPr="00C45191">
              <w:rPr>
                <w:rFonts w:asciiTheme="minorHAnsi" w:hAnsiTheme="minorHAnsi" w:cstheme="minorHAnsi"/>
                <w:bCs/>
              </w:rPr>
              <w:t xml:space="preserve"> from Katharine House </w:t>
            </w:r>
            <w:r w:rsidR="00C45191" w:rsidRPr="00C45191">
              <w:rPr>
                <w:rFonts w:asciiTheme="minorHAnsi" w:hAnsiTheme="minorHAnsi" w:cstheme="minorHAnsi"/>
                <w:bCs/>
              </w:rPr>
              <w:t>in thanks for the donation in memory of Eileen Barber</w:t>
            </w:r>
          </w:p>
        </w:tc>
        <w:tc>
          <w:tcPr>
            <w:tcW w:w="1396" w:type="dxa"/>
            <w:shd w:val="clear" w:color="auto" w:fill="auto"/>
          </w:tcPr>
          <w:p w14:paraId="77BC1006" w14:textId="77777777" w:rsidR="00A8795E" w:rsidRDefault="00A8795E" w:rsidP="003D516A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  <w:p w14:paraId="7737FEE5" w14:textId="3B737E2C" w:rsidR="00ED477C" w:rsidRDefault="00ED477C" w:rsidP="003D516A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AM/JG</w:t>
            </w:r>
            <w:r w:rsidR="008B6728">
              <w:rPr>
                <w:sz w:val="24"/>
                <w:szCs w:val="24"/>
                <w:highlight w:val="yellow"/>
              </w:rPr>
              <w:t xml:space="preserve"> </w:t>
            </w:r>
            <w:r w:rsidR="008B6728" w:rsidRPr="005753B5">
              <w:rPr>
                <w:sz w:val="18"/>
                <w:szCs w:val="18"/>
                <w:highlight w:val="yellow"/>
              </w:rPr>
              <w:t xml:space="preserve">need to arrange a </w:t>
            </w:r>
            <w:r w:rsidR="008B6728" w:rsidRPr="005753B5">
              <w:rPr>
                <w:sz w:val="18"/>
                <w:szCs w:val="18"/>
                <w:highlight w:val="yellow"/>
              </w:rPr>
              <w:lastRenderedPageBreak/>
              <w:t xml:space="preserve">date to </w:t>
            </w:r>
            <w:r w:rsidR="005753B5" w:rsidRPr="005753B5">
              <w:rPr>
                <w:sz w:val="18"/>
                <w:szCs w:val="18"/>
                <w:highlight w:val="yellow"/>
              </w:rPr>
              <w:t>tackle this job</w:t>
            </w:r>
          </w:p>
          <w:p w14:paraId="75863BEB" w14:textId="77777777" w:rsidR="00D342CB" w:rsidRDefault="00D342CB" w:rsidP="003D516A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  <w:p w14:paraId="10BA551D" w14:textId="0DE81741" w:rsidR="00CD12F3" w:rsidRDefault="001D0C34" w:rsidP="003D516A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JG</w:t>
            </w:r>
          </w:p>
          <w:p w14:paraId="14B5AD8B" w14:textId="77777777" w:rsidR="00CD12F3" w:rsidRDefault="00CD12F3" w:rsidP="003D516A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  <w:p w14:paraId="6751FBEB" w14:textId="77777777" w:rsidR="00CD12F3" w:rsidRDefault="00CD12F3" w:rsidP="003D516A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  <w:p w14:paraId="0D86B233" w14:textId="77777777" w:rsidR="00CD12F3" w:rsidRDefault="00CD12F3" w:rsidP="003D516A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  <w:p w14:paraId="55FA2308" w14:textId="77777777" w:rsidR="00CD12F3" w:rsidRDefault="00CD12F3" w:rsidP="003D516A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  <w:p w14:paraId="6CE23B0D" w14:textId="77777777" w:rsidR="00CD12F3" w:rsidRDefault="00CD12F3" w:rsidP="003D516A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  <w:p w14:paraId="2D247097" w14:textId="77777777" w:rsidR="00753255" w:rsidRDefault="00753255" w:rsidP="003D516A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  <w:p w14:paraId="22BDA87C" w14:textId="77777777" w:rsidR="00753255" w:rsidRDefault="00753255" w:rsidP="003D516A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  <w:p w14:paraId="4277644D" w14:textId="77777777" w:rsidR="00753255" w:rsidRDefault="00753255" w:rsidP="003D516A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  <w:p w14:paraId="04AFBCB1" w14:textId="77777777" w:rsidR="00753255" w:rsidRDefault="00753255" w:rsidP="003D516A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  <w:p w14:paraId="7B47EDB8" w14:textId="77777777" w:rsidR="00753255" w:rsidRDefault="00753255" w:rsidP="003D516A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  <w:p w14:paraId="36E7DBEB" w14:textId="77777777" w:rsidR="00753255" w:rsidRDefault="00753255" w:rsidP="003D516A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  <w:p w14:paraId="49EAFEE3" w14:textId="77777777" w:rsidR="00753255" w:rsidRDefault="00753255" w:rsidP="003D516A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  <w:p w14:paraId="2E2B1DA0" w14:textId="78B31AA9" w:rsidR="00753255" w:rsidRPr="00A54B3C" w:rsidRDefault="00753255" w:rsidP="003D516A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JG</w:t>
            </w:r>
          </w:p>
        </w:tc>
      </w:tr>
      <w:tr w:rsidR="00EC7CAE" w14:paraId="298883AE" w14:textId="77777777" w:rsidTr="7C60D7F7">
        <w:trPr>
          <w:trHeight w:val="615"/>
        </w:trPr>
        <w:tc>
          <w:tcPr>
            <w:tcW w:w="870" w:type="dxa"/>
            <w:shd w:val="clear" w:color="auto" w:fill="auto"/>
          </w:tcPr>
          <w:p w14:paraId="60DA15C4" w14:textId="77BDC250" w:rsidR="00EC7CAE" w:rsidRDefault="00EC7CAE" w:rsidP="00EA1208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</w:t>
            </w:r>
            <w:r w:rsidR="00EA1208">
              <w:rPr>
                <w:b/>
                <w:bCs/>
                <w:sz w:val="28"/>
                <w:szCs w:val="28"/>
              </w:rPr>
              <w:t>3.</w:t>
            </w:r>
            <w:r>
              <w:rPr>
                <w:b/>
                <w:bCs/>
                <w:sz w:val="28"/>
                <w:szCs w:val="28"/>
              </w:rPr>
              <w:t xml:space="preserve">0 </w:t>
            </w:r>
          </w:p>
        </w:tc>
        <w:tc>
          <w:tcPr>
            <w:tcW w:w="8190" w:type="dxa"/>
            <w:shd w:val="clear" w:color="auto" w:fill="auto"/>
          </w:tcPr>
          <w:p w14:paraId="2981EF2C" w14:textId="245E247F" w:rsidR="00EC7CAE" w:rsidRPr="00EA1208" w:rsidRDefault="7C60D7F7" w:rsidP="7C60D7F7">
            <w:pPr>
              <w:spacing w:line="240" w:lineRule="auto"/>
              <w:rPr>
                <w:sz w:val="24"/>
                <w:szCs w:val="24"/>
              </w:rPr>
            </w:pPr>
            <w:r w:rsidRPr="7C60D7F7">
              <w:rPr>
                <w:b/>
                <w:bCs/>
                <w:sz w:val="28"/>
                <w:szCs w:val="28"/>
              </w:rPr>
              <w:t xml:space="preserve">Date of Next Meeting </w:t>
            </w:r>
            <w:r w:rsidR="008E330F" w:rsidRPr="00753255">
              <w:rPr>
                <w:sz w:val="28"/>
                <w:szCs w:val="28"/>
              </w:rPr>
              <w:t>–</w:t>
            </w:r>
            <w:r w:rsidRPr="00753255">
              <w:rPr>
                <w:sz w:val="24"/>
                <w:szCs w:val="24"/>
              </w:rPr>
              <w:t xml:space="preserve"> </w:t>
            </w:r>
            <w:r w:rsidR="0086565E">
              <w:rPr>
                <w:sz w:val="24"/>
                <w:szCs w:val="24"/>
              </w:rPr>
              <w:t xml:space="preserve">Monday </w:t>
            </w:r>
            <w:r w:rsidR="00657FBA">
              <w:rPr>
                <w:sz w:val="24"/>
                <w:szCs w:val="24"/>
              </w:rPr>
              <w:t>25 June 2024</w:t>
            </w:r>
            <w:r w:rsidRPr="7C60D7F7">
              <w:rPr>
                <w:sz w:val="24"/>
                <w:szCs w:val="24"/>
              </w:rPr>
              <w:t xml:space="preserve"> at 7pm </w:t>
            </w:r>
          </w:p>
        </w:tc>
        <w:tc>
          <w:tcPr>
            <w:tcW w:w="1396" w:type="dxa"/>
            <w:shd w:val="clear" w:color="auto" w:fill="auto"/>
          </w:tcPr>
          <w:p w14:paraId="78C14532" w14:textId="55A4DB01" w:rsidR="00EC7CAE" w:rsidRDefault="00EC7CAE" w:rsidP="00EC7CAE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54E11D2A" w14:textId="77777777" w:rsidR="002B3D5E" w:rsidRPr="00A460CD" w:rsidRDefault="002B3D5E" w:rsidP="0092265C">
      <w:pPr>
        <w:tabs>
          <w:tab w:val="left" w:pos="1260"/>
        </w:tabs>
        <w:rPr>
          <w:sz w:val="24"/>
          <w:szCs w:val="24"/>
        </w:rPr>
      </w:pPr>
    </w:p>
    <w:sectPr w:rsidR="002B3D5E" w:rsidRPr="00A460CD" w:rsidSect="0084164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39EE3" w14:textId="77777777" w:rsidR="001211D1" w:rsidRDefault="001211D1" w:rsidP="00B912EB">
      <w:pPr>
        <w:spacing w:after="0" w:line="240" w:lineRule="auto"/>
      </w:pPr>
      <w:r>
        <w:separator/>
      </w:r>
    </w:p>
  </w:endnote>
  <w:endnote w:type="continuationSeparator" w:id="0">
    <w:p w14:paraId="1367607C" w14:textId="77777777" w:rsidR="001211D1" w:rsidRDefault="001211D1" w:rsidP="00B91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66777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E3AE22" w14:textId="67C19157" w:rsidR="00441A05" w:rsidRDefault="00441A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7FF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F40D746" w14:textId="77777777" w:rsidR="003A0995" w:rsidRDefault="003A0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414CC" w14:textId="77777777" w:rsidR="001211D1" w:rsidRDefault="001211D1" w:rsidP="00B912EB">
      <w:pPr>
        <w:spacing w:after="0" w:line="240" w:lineRule="auto"/>
      </w:pPr>
      <w:r>
        <w:separator/>
      </w:r>
    </w:p>
  </w:footnote>
  <w:footnote w:type="continuationSeparator" w:id="0">
    <w:p w14:paraId="6F853AA9" w14:textId="77777777" w:rsidR="001211D1" w:rsidRDefault="001211D1" w:rsidP="00B912EB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wZDc/tN1zVttu" int2:id="NPWLTLCR">
      <int2:state int2:value="Rejected" int2:type="AugLoop_Text_Critique"/>
    </int2:textHash>
    <int2:textHash int2:hashCode="s91cIAnPxblTo3" int2:id="k23EiSMC">
      <int2:state int2:value="Rejected" int2:type="AugLoop_Text_Critique"/>
    </int2:textHash>
    <int2:textHash int2:hashCode="ccMfoJj6jCQWeu" int2:id="m5ahYJ7Y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D1DE7"/>
    <w:multiLevelType w:val="hybridMultilevel"/>
    <w:tmpl w:val="BBA88D48"/>
    <w:lvl w:ilvl="0" w:tplc="0F9EA4DC">
      <w:start w:val="1"/>
      <w:numFmt w:val="lowerRoman"/>
      <w:lvlText w:val="(%1)"/>
      <w:lvlJc w:val="left"/>
      <w:pPr>
        <w:ind w:left="114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E0046"/>
    <w:multiLevelType w:val="multilevel"/>
    <w:tmpl w:val="499AF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F2530F"/>
    <w:multiLevelType w:val="multilevel"/>
    <w:tmpl w:val="63B80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0206EB"/>
    <w:multiLevelType w:val="hybridMultilevel"/>
    <w:tmpl w:val="C94A8F66"/>
    <w:lvl w:ilvl="0" w:tplc="9DBE1E66">
      <w:start w:val="1"/>
      <w:numFmt w:val="decimal"/>
      <w:lvlText w:val="%1."/>
      <w:lvlJc w:val="left"/>
      <w:pPr>
        <w:ind w:left="720" w:hanging="360"/>
      </w:pPr>
    </w:lvl>
    <w:lvl w:ilvl="1" w:tplc="80B66E64">
      <w:start w:val="1"/>
      <w:numFmt w:val="lowerLetter"/>
      <w:lvlText w:val="%2."/>
      <w:lvlJc w:val="left"/>
      <w:pPr>
        <w:ind w:left="1440" w:hanging="360"/>
      </w:pPr>
    </w:lvl>
    <w:lvl w:ilvl="2" w:tplc="553A2120">
      <w:start w:val="1"/>
      <w:numFmt w:val="lowerRoman"/>
      <w:lvlText w:val="%3."/>
      <w:lvlJc w:val="right"/>
      <w:pPr>
        <w:ind w:left="2160" w:hanging="180"/>
      </w:pPr>
    </w:lvl>
    <w:lvl w:ilvl="3" w:tplc="2F08965C">
      <w:start w:val="1"/>
      <w:numFmt w:val="decimal"/>
      <w:lvlText w:val="%4."/>
      <w:lvlJc w:val="left"/>
      <w:pPr>
        <w:ind w:left="2880" w:hanging="360"/>
      </w:pPr>
    </w:lvl>
    <w:lvl w:ilvl="4" w:tplc="BC1E5AF2">
      <w:start w:val="1"/>
      <w:numFmt w:val="lowerLetter"/>
      <w:lvlText w:val="%5."/>
      <w:lvlJc w:val="left"/>
      <w:pPr>
        <w:ind w:left="3600" w:hanging="360"/>
      </w:pPr>
    </w:lvl>
    <w:lvl w:ilvl="5" w:tplc="8EF8697A">
      <w:start w:val="1"/>
      <w:numFmt w:val="lowerRoman"/>
      <w:lvlText w:val="%6."/>
      <w:lvlJc w:val="right"/>
      <w:pPr>
        <w:ind w:left="4320" w:hanging="180"/>
      </w:pPr>
    </w:lvl>
    <w:lvl w:ilvl="6" w:tplc="D83023BC">
      <w:start w:val="1"/>
      <w:numFmt w:val="decimal"/>
      <w:lvlText w:val="%7."/>
      <w:lvlJc w:val="left"/>
      <w:pPr>
        <w:ind w:left="5040" w:hanging="360"/>
      </w:pPr>
    </w:lvl>
    <w:lvl w:ilvl="7" w:tplc="4600C286">
      <w:start w:val="1"/>
      <w:numFmt w:val="lowerLetter"/>
      <w:lvlText w:val="%8."/>
      <w:lvlJc w:val="left"/>
      <w:pPr>
        <w:ind w:left="5760" w:hanging="360"/>
      </w:pPr>
    </w:lvl>
    <w:lvl w:ilvl="8" w:tplc="48D20F4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364B9"/>
    <w:multiLevelType w:val="hybridMultilevel"/>
    <w:tmpl w:val="C5724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F5D2A"/>
    <w:multiLevelType w:val="multilevel"/>
    <w:tmpl w:val="DC6830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261BAB"/>
    <w:multiLevelType w:val="multilevel"/>
    <w:tmpl w:val="3AFC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9E2392"/>
    <w:multiLevelType w:val="multilevel"/>
    <w:tmpl w:val="9642D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AC9591D"/>
    <w:multiLevelType w:val="multilevel"/>
    <w:tmpl w:val="CA909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0E660DC"/>
    <w:multiLevelType w:val="hybridMultilevel"/>
    <w:tmpl w:val="55423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959CE"/>
    <w:multiLevelType w:val="hybridMultilevel"/>
    <w:tmpl w:val="5CEE6A3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8480613"/>
    <w:multiLevelType w:val="hybridMultilevel"/>
    <w:tmpl w:val="62609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D1F66"/>
    <w:multiLevelType w:val="multilevel"/>
    <w:tmpl w:val="70A26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8A18FF"/>
    <w:multiLevelType w:val="multilevel"/>
    <w:tmpl w:val="69F69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8C05958"/>
    <w:multiLevelType w:val="multilevel"/>
    <w:tmpl w:val="853A7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1654505"/>
    <w:multiLevelType w:val="multilevel"/>
    <w:tmpl w:val="3BFA6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315256B"/>
    <w:multiLevelType w:val="multilevel"/>
    <w:tmpl w:val="794AB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34F3AEE"/>
    <w:multiLevelType w:val="hybridMultilevel"/>
    <w:tmpl w:val="BF640A58"/>
    <w:lvl w:ilvl="0" w:tplc="0F9EA4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E06FC9"/>
    <w:multiLevelType w:val="multilevel"/>
    <w:tmpl w:val="67800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60F54DD"/>
    <w:multiLevelType w:val="multilevel"/>
    <w:tmpl w:val="F0D23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8741D8B"/>
    <w:multiLevelType w:val="hybridMultilevel"/>
    <w:tmpl w:val="7220A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B84A19"/>
    <w:multiLevelType w:val="hybridMultilevel"/>
    <w:tmpl w:val="D09A5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4245E9"/>
    <w:multiLevelType w:val="multilevel"/>
    <w:tmpl w:val="981CD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AFC03FD"/>
    <w:multiLevelType w:val="hybridMultilevel"/>
    <w:tmpl w:val="6A8CDF9A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D941C7A"/>
    <w:multiLevelType w:val="hybridMultilevel"/>
    <w:tmpl w:val="66C2B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CB56A3"/>
    <w:multiLevelType w:val="hybridMultilevel"/>
    <w:tmpl w:val="C4E4FB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562858"/>
    <w:multiLevelType w:val="hybridMultilevel"/>
    <w:tmpl w:val="F53A6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859403">
    <w:abstractNumId w:val="3"/>
  </w:num>
  <w:num w:numId="2" w16cid:durableId="390815277">
    <w:abstractNumId w:val="26"/>
  </w:num>
  <w:num w:numId="3" w16cid:durableId="1094012616">
    <w:abstractNumId w:val="9"/>
  </w:num>
  <w:num w:numId="4" w16cid:durableId="836458903">
    <w:abstractNumId w:val="25"/>
  </w:num>
  <w:num w:numId="5" w16cid:durableId="1959725938">
    <w:abstractNumId w:val="12"/>
  </w:num>
  <w:num w:numId="6" w16cid:durableId="2143575827">
    <w:abstractNumId w:val="0"/>
  </w:num>
  <w:num w:numId="7" w16cid:durableId="2104761113">
    <w:abstractNumId w:val="21"/>
  </w:num>
  <w:num w:numId="8" w16cid:durableId="1875732865">
    <w:abstractNumId w:val="17"/>
  </w:num>
  <w:num w:numId="9" w16cid:durableId="1395158770">
    <w:abstractNumId w:val="1"/>
  </w:num>
  <w:num w:numId="10" w16cid:durableId="2147236988">
    <w:abstractNumId w:val="19"/>
  </w:num>
  <w:num w:numId="11" w16cid:durableId="889531382">
    <w:abstractNumId w:val="13"/>
  </w:num>
  <w:num w:numId="12" w16cid:durableId="1461924376">
    <w:abstractNumId w:val="24"/>
  </w:num>
  <w:num w:numId="13" w16cid:durableId="1124301150">
    <w:abstractNumId w:val="5"/>
  </w:num>
  <w:num w:numId="14" w16cid:durableId="1981416598">
    <w:abstractNumId w:val="20"/>
  </w:num>
  <w:num w:numId="15" w16cid:durableId="2140487834">
    <w:abstractNumId w:val="4"/>
  </w:num>
  <w:num w:numId="16" w16cid:durableId="282155131">
    <w:abstractNumId w:val="14"/>
  </w:num>
  <w:num w:numId="17" w16cid:durableId="1302536156">
    <w:abstractNumId w:val="18"/>
  </w:num>
  <w:num w:numId="18" w16cid:durableId="1453594009">
    <w:abstractNumId w:val="6"/>
  </w:num>
  <w:num w:numId="19" w16cid:durableId="139467543">
    <w:abstractNumId w:val="16"/>
  </w:num>
  <w:num w:numId="20" w16cid:durableId="1304893972">
    <w:abstractNumId w:val="15"/>
  </w:num>
  <w:num w:numId="21" w16cid:durableId="711685912">
    <w:abstractNumId w:val="7"/>
  </w:num>
  <w:num w:numId="22" w16cid:durableId="1155142482">
    <w:abstractNumId w:val="23"/>
  </w:num>
  <w:num w:numId="23" w16cid:durableId="98067156">
    <w:abstractNumId w:val="10"/>
  </w:num>
  <w:num w:numId="24" w16cid:durableId="1257326101">
    <w:abstractNumId w:val="8"/>
  </w:num>
  <w:num w:numId="25" w16cid:durableId="550921983">
    <w:abstractNumId w:val="22"/>
  </w:num>
  <w:num w:numId="26" w16cid:durableId="847405351">
    <w:abstractNumId w:val="2"/>
  </w:num>
  <w:num w:numId="27" w16cid:durableId="13448253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7CD"/>
    <w:rsid w:val="00000C1B"/>
    <w:rsid w:val="000031CE"/>
    <w:rsid w:val="000038F5"/>
    <w:rsid w:val="00005F88"/>
    <w:rsid w:val="000070CA"/>
    <w:rsid w:val="00010DFD"/>
    <w:rsid w:val="00015AD7"/>
    <w:rsid w:val="000166E4"/>
    <w:rsid w:val="0002112F"/>
    <w:rsid w:val="00022CD5"/>
    <w:rsid w:val="000248F0"/>
    <w:rsid w:val="00025C08"/>
    <w:rsid w:val="00025CA8"/>
    <w:rsid w:val="0002668D"/>
    <w:rsid w:val="00031699"/>
    <w:rsid w:val="00035942"/>
    <w:rsid w:val="00035AAE"/>
    <w:rsid w:val="0003644D"/>
    <w:rsid w:val="00041FFE"/>
    <w:rsid w:val="000435D8"/>
    <w:rsid w:val="00043A72"/>
    <w:rsid w:val="00043E82"/>
    <w:rsid w:val="00051493"/>
    <w:rsid w:val="00051DE2"/>
    <w:rsid w:val="000526FD"/>
    <w:rsid w:val="00056B7A"/>
    <w:rsid w:val="000576B7"/>
    <w:rsid w:val="00060716"/>
    <w:rsid w:val="000712F7"/>
    <w:rsid w:val="0007468C"/>
    <w:rsid w:val="00081546"/>
    <w:rsid w:val="00085800"/>
    <w:rsid w:val="00092BF1"/>
    <w:rsid w:val="00093891"/>
    <w:rsid w:val="000956B7"/>
    <w:rsid w:val="00097515"/>
    <w:rsid w:val="000A00F0"/>
    <w:rsid w:val="000A15A8"/>
    <w:rsid w:val="000A1D4F"/>
    <w:rsid w:val="000A1DD4"/>
    <w:rsid w:val="000B1991"/>
    <w:rsid w:val="000B4A0F"/>
    <w:rsid w:val="000B53CB"/>
    <w:rsid w:val="000C2223"/>
    <w:rsid w:val="000C2BF3"/>
    <w:rsid w:val="000C547D"/>
    <w:rsid w:val="000C71A3"/>
    <w:rsid w:val="000D5480"/>
    <w:rsid w:val="000D54B1"/>
    <w:rsid w:val="000E07B9"/>
    <w:rsid w:val="000E2EF5"/>
    <w:rsid w:val="000E3694"/>
    <w:rsid w:val="000E55F2"/>
    <w:rsid w:val="000E57EC"/>
    <w:rsid w:val="000F38BE"/>
    <w:rsid w:val="00101144"/>
    <w:rsid w:val="00101E4D"/>
    <w:rsid w:val="00106A95"/>
    <w:rsid w:val="00111FB1"/>
    <w:rsid w:val="0011208F"/>
    <w:rsid w:val="001150ED"/>
    <w:rsid w:val="00115895"/>
    <w:rsid w:val="00116294"/>
    <w:rsid w:val="00116915"/>
    <w:rsid w:val="00116CA1"/>
    <w:rsid w:val="001211D1"/>
    <w:rsid w:val="00122610"/>
    <w:rsid w:val="00126183"/>
    <w:rsid w:val="0012741C"/>
    <w:rsid w:val="00131055"/>
    <w:rsid w:val="001317FA"/>
    <w:rsid w:val="001331A3"/>
    <w:rsid w:val="00133BC5"/>
    <w:rsid w:val="001346B7"/>
    <w:rsid w:val="001352FA"/>
    <w:rsid w:val="00136EF4"/>
    <w:rsid w:val="00137A4E"/>
    <w:rsid w:val="001401F5"/>
    <w:rsid w:val="00140499"/>
    <w:rsid w:val="00141AA2"/>
    <w:rsid w:val="0014261F"/>
    <w:rsid w:val="00143259"/>
    <w:rsid w:val="0014385D"/>
    <w:rsid w:val="00143A2D"/>
    <w:rsid w:val="00144C56"/>
    <w:rsid w:val="0014644E"/>
    <w:rsid w:val="00147638"/>
    <w:rsid w:val="00154365"/>
    <w:rsid w:val="00155FBE"/>
    <w:rsid w:val="00156B5D"/>
    <w:rsid w:val="00156D62"/>
    <w:rsid w:val="00157E52"/>
    <w:rsid w:val="00161B50"/>
    <w:rsid w:val="00162539"/>
    <w:rsid w:val="00165578"/>
    <w:rsid w:val="001665E9"/>
    <w:rsid w:val="00167565"/>
    <w:rsid w:val="001701EE"/>
    <w:rsid w:val="001712F8"/>
    <w:rsid w:val="00172B74"/>
    <w:rsid w:val="001776D6"/>
    <w:rsid w:val="00180101"/>
    <w:rsid w:val="001811A8"/>
    <w:rsid w:val="00182375"/>
    <w:rsid w:val="00183ECC"/>
    <w:rsid w:val="001849E6"/>
    <w:rsid w:val="001854BE"/>
    <w:rsid w:val="00194803"/>
    <w:rsid w:val="00194A53"/>
    <w:rsid w:val="00196DFD"/>
    <w:rsid w:val="001A6D80"/>
    <w:rsid w:val="001B1F77"/>
    <w:rsid w:val="001B27CD"/>
    <w:rsid w:val="001B379D"/>
    <w:rsid w:val="001B42A7"/>
    <w:rsid w:val="001B4CCF"/>
    <w:rsid w:val="001B73FB"/>
    <w:rsid w:val="001C0A7A"/>
    <w:rsid w:val="001C14C1"/>
    <w:rsid w:val="001C24C8"/>
    <w:rsid w:val="001C2BAB"/>
    <w:rsid w:val="001C350B"/>
    <w:rsid w:val="001C5C63"/>
    <w:rsid w:val="001C6B19"/>
    <w:rsid w:val="001C75E0"/>
    <w:rsid w:val="001C7893"/>
    <w:rsid w:val="001C7F02"/>
    <w:rsid w:val="001D081C"/>
    <w:rsid w:val="001D0C34"/>
    <w:rsid w:val="001E3E7C"/>
    <w:rsid w:val="001E6120"/>
    <w:rsid w:val="001F42C7"/>
    <w:rsid w:val="001F6516"/>
    <w:rsid w:val="001F6A8B"/>
    <w:rsid w:val="00200DD4"/>
    <w:rsid w:val="002014E4"/>
    <w:rsid w:val="00205C47"/>
    <w:rsid w:val="002060DB"/>
    <w:rsid w:val="00206808"/>
    <w:rsid w:val="002112C5"/>
    <w:rsid w:val="002143A0"/>
    <w:rsid w:val="00214C43"/>
    <w:rsid w:val="00214EEA"/>
    <w:rsid w:val="00215A50"/>
    <w:rsid w:val="002212C4"/>
    <w:rsid w:val="00227815"/>
    <w:rsid w:val="0023160B"/>
    <w:rsid w:val="00231AC4"/>
    <w:rsid w:val="0023212D"/>
    <w:rsid w:val="00232F19"/>
    <w:rsid w:val="00234A30"/>
    <w:rsid w:val="002379C2"/>
    <w:rsid w:val="002401B3"/>
    <w:rsid w:val="002407A9"/>
    <w:rsid w:val="00245396"/>
    <w:rsid w:val="00250C18"/>
    <w:rsid w:val="00255F24"/>
    <w:rsid w:val="0025628F"/>
    <w:rsid w:val="00260115"/>
    <w:rsid w:val="002608A2"/>
    <w:rsid w:val="00265B44"/>
    <w:rsid w:val="00266925"/>
    <w:rsid w:val="00271F02"/>
    <w:rsid w:val="00272E07"/>
    <w:rsid w:val="00273AC9"/>
    <w:rsid w:val="00277984"/>
    <w:rsid w:val="002805B2"/>
    <w:rsid w:val="002831E8"/>
    <w:rsid w:val="00283DEF"/>
    <w:rsid w:val="00290421"/>
    <w:rsid w:val="00290A84"/>
    <w:rsid w:val="00294B97"/>
    <w:rsid w:val="002A165A"/>
    <w:rsid w:val="002A1928"/>
    <w:rsid w:val="002A2B32"/>
    <w:rsid w:val="002A3C8B"/>
    <w:rsid w:val="002A5BF4"/>
    <w:rsid w:val="002B012F"/>
    <w:rsid w:val="002B3D5E"/>
    <w:rsid w:val="002B501B"/>
    <w:rsid w:val="002C15C8"/>
    <w:rsid w:val="002C5525"/>
    <w:rsid w:val="002C5A18"/>
    <w:rsid w:val="002D1158"/>
    <w:rsid w:val="002D1D6C"/>
    <w:rsid w:val="002D3D63"/>
    <w:rsid w:val="002D3F1A"/>
    <w:rsid w:val="002D4CF3"/>
    <w:rsid w:val="002D6FFF"/>
    <w:rsid w:val="002D7D5F"/>
    <w:rsid w:val="002E188A"/>
    <w:rsid w:val="002E3EC9"/>
    <w:rsid w:val="002E6B9F"/>
    <w:rsid w:val="002F77C6"/>
    <w:rsid w:val="00300EF0"/>
    <w:rsid w:val="00302842"/>
    <w:rsid w:val="00304CAC"/>
    <w:rsid w:val="00304F17"/>
    <w:rsid w:val="00306ACD"/>
    <w:rsid w:val="00307D31"/>
    <w:rsid w:val="0031219C"/>
    <w:rsid w:val="00314EF2"/>
    <w:rsid w:val="003172E5"/>
    <w:rsid w:val="00317AD4"/>
    <w:rsid w:val="00317C6F"/>
    <w:rsid w:val="00321B7E"/>
    <w:rsid w:val="00321E66"/>
    <w:rsid w:val="00326871"/>
    <w:rsid w:val="00326978"/>
    <w:rsid w:val="0033090B"/>
    <w:rsid w:val="0033274A"/>
    <w:rsid w:val="0033588F"/>
    <w:rsid w:val="00336C2F"/>
    <w:rsid w:val="003418FC"/>
    <w:rsid w:val="00343138"/>
    <w:rsid w:val="0034374B"/>
    <w:rsid w:val="00344F4D"/>
    <w:rsid w:val="00347A92"/>
    <w:rsid w:val="003501DC"/>
    <w:rsid w:val="00350374"/>
    <w:rsid w:val="0035301C"/>
    <w:rsid w:val="00353FD5"/>
    <w:rsid w:val="003566F8"/>
    <w:rsid w:val="003604BA"/>
    <w:rsid w:val="00361E27"/>
    <w:rsid w:val="003627A6"/>
    <w:rsid w:val="00362904"/>
    <w:rsid w:val="00365C11"/>
    <w:rsid w:val="00372203"/>
    <w:rsid w:val="00373C43"/>
    <w:rsid w:val="0037533F"/>
    <w:rsid w:val="00381BF1"/>
    <w:rsid w:val="00386E48"/>
    <w:rsid w:val="00393A94"/>
    <w:rsid w:val="0039408E"/>
    <w:rsid w:val="003942AA"/>
    <w:rsid w:val="003951FA"/>
    <w:rsid w:val="00397DCC"/>
    <w:rsid w:val="003A0995"/>
    <w:rsid w:val="003A3070"/>
    <w:rsid w:val="003B205B"/>
    <w:rsid w:val="003B2172"/>
    <w:rsid w:val="003B37FB"/>
    <w:rsid w:val="003B3BAE"/>
    <w:rsid w:val="003B3E80"/>
    <w:rsid w:val="003B449B"/>
    <w:rsid w:val="003C298D"/>
    <w:rsid w:val="003C5AD4"/>
    <w:rsid w:val="003C6044"/>
    <w:rsid w:val="003D3B47"/>
    <w:rsid w:val="003D516A"/>
    <w:rsid w:val="003D5AB3"/>
    <w:rsid w:val="003D6B4B"/>
    <w:rsid w:val="003E1A96"/>
    <w:rsid w:val="003E5E0D"/>
    <w:rsid w:val="003E6BF0"/>
    <w:rsid w:val="003F05DD"/>
    <w:rsid w:val="003F2DF1"/>
    <w:rsid w:val="003F4939"/>
    <w:rsid w:val="003F6BD3"/>
    <w:rsid w:val="003F7C0A"/>
    <w:rsid w:val="0040106C"/>
    <w:rsid w:val="004011D7"/>
    <w:rsid w:val="00401C73"/>
    <w:rsid w:val="0041319C"/>
    <w:rsid w:val="0041529B"/>
    <w:rsid w:val="00422C4C"/>
    <w:rsid w:val="00423395"/>
    <w:rsid w:val="0042537D"/>
    <w:rsid w:val="0042556B"/>
    <w:rsid w:val="004257E5"/>
    <w:rsid w:val="004262ED"/>
    <w:rsid w:val="004269D3"/>
    <w:rsid w:val="00432238"/>
    <w:rsid w:val="004328BC"/>
    <w:rsid w:val="00432C0F"/>
    <w:rsid w:val="00433455"/>
    <w:rsid w:val="00434949"/>
    <w:rsid w:val="00441A05"/>
    <w:rsid w:val="004445BB"/>
    <w:rsid w:val="00445B6F"/>
    <w:rsid w:val="00446E6B"/>
    <w:rsid w:val="00452809"/>
    <w:rsid w:val="00455395"/>
    <w:rsid w:val="00455798"/>
    <w:rsid w:val="00455A30"/>
    <w:rsid w:val="00457FAA"/>
    <w:rsid w:val="00460DDB"/>
    <w:rsid w:val="00463305"/>
    <w:rsid w:val="0046628D"/>
    <w:rsid w:val="00470EF7"/>
    <w:rsid w:val="004718B9"/>
    <w:rsid w:val="0047337C"/>
    <w:rsid w:val="00474C41"/>
    <w:rsid w:val="00482779"/>
    <w:rsid w:val="00485C9B"/>
    <w:rsid w:val="00486149"/>
    <w:rsid w:val="004863D4"/>
    <w:rsid w:val="00486AD9"/>
    <w:rsid w:val="00490716"/>
    <w:rsid w:val="00490CD7"/>
    <w:rsid w:val="004A679F"/>
    <w:rsid w:val="004A6AC8"/>
    <w:rsid w:val="004B4A7C"/>
    <w:rsid w:val="004B4B2D"/>
    <w:rsid w:val="004B537F"/>
    <w:rsid w:val="004C1082"/>
    <w:rsid w:val="004C2719"/>
    <w:rsid w:val="004C31AF"/>
    <w:rsid w:val="004C5275"/>
    <w:rsid w:val="004C6246"/>
    <w:rsid w:val="004C6AEE"/>
    <w:rsid w:val="004C7AD5"/>
    <w:rsid w:val="004D2C95"/>
    <w:rsid w:val="004E21A4"/>
    <w:rsid w:val="004E578A"/>
    <w:rsid w:val="004F34C4"/>
    <w:rsid w:val="004F4CD7"/>
    <w:rsid w:val="00500EC4"/>
    <w:rsid w:val="005015F5"/>
    <w:rsid w:val="00502AD2"/>
    <w:rsid w:val="00503A7A"/>
    <w:rsid w:val="005045B0"/>
    <w:rsid w:val="00506AC6"/>
    <w:rsid w:val="00506E3F"/>
    <w:rsid w:val="005071B1"/>
    <w:rsid w:val="0050781C"/>
    <w:rsid w:val="00507E9D"/>
    <w:rsid w:val="00510146"/>
    <w:rsid w:val="00510C81"/>
    <w:rsid w:val="00514D6D"/>
    <w:rsid w:val="00515877"/>
    <w:rsid w:val="005169AE"/>
    <w:rsid w:val="00516DA0"/>
    <w:rsid w:val="00517ED6"/>
    <w:rsid w:val="00522C75"/>
    <w:rsid w:val="0052493A"/>
    <w:rsid w:val="0052685C"/>
    <w:rsid w:val="00530F94"/>
    <w:rsid w:val="00531C95"/>
    <w:rsid w:val="00532AB1"/>
    <w:rsid w:val="00532E42"/>
    <w:rsid w:val="00533A7D"/>
    <w:rsid w:val="00541112"/>
    <w:rsid w:val="00541173"/>
    <w:rsid w:val="00543BCA"/>
    <w:rsid w:val="0055166F"/>
    <w:rsid w:val="005537BB"/>
    <w:rsid w:val="00556188"/>
    <w:rsid w:val="005564B5"/>
    <w:rsid w:val="00556BBB"/>
    <w:rsid w:val="00557653"/>
    <w:rsid w:val="005609FC"/>
    <w:rsid w:val="00562969"/>
    <w:rsid w:val="00564873"/>
    <w:rsid w:val="0057027C"/>
    <w:rsid w:val="0057129E"/>
    <w:rsid w:val="005753B5"/>
    <w:rsid w:val="005773FF"/>
    <w:rsid w:val="005818EC"/>
    <w:rsid w:val="00581906"/>
    <w:rsid w:val="005832E4"/>
    <w:rsid w:val="005833B7"/>
    <w:rsid w:val="0058787A"/>
    <w:rsid w:val="00590DC5"/>
    <w:rsid w:val="00591064"/>
    <w:rsid w:val="00591101"/>
    <w:rsid w:val="00592479"/>
    <w:rsid w:val="00595ABE"/>
    <w:rsid w:val="00595CB6"/>
    <w:rsid w:val="0059676B"/>
    <w:rsid w:val="00597CB2"/>
    <w:rsid w:val="005A0E2F"/>
    <w:rsid w:val="005A11F1"/>
    <w:rsid w:val="005A4F37"/>
    <w:rsid w:val="005B51D1"/>
    <w:rsid w:val="005C389E"/>
    <w:rsid w:val="005C3E97"/>
    <w:rsid w:val="005C77D7"/>
    <w:rsid w:val="005D0949"/>
    <w:rsid w:val="005D14AD"/>
    <w:rsid w:val="005D1D07"/>
    <w:rsid w:val="005D220F"/>
    <w:rsid w:val="005D289D"/>
    <w:rsid w:val="005D476D"/>
    <w:rsid w:val="005D4942"/>
    <w:rsid w:val="005D5A43"/>
    <w:rsid w:val="005E13B8"/>
    <w:rsid w:val="005E1D92"/>
    <w:rsid w:val="005E5DF9"/>
    <w:rsid w:val="005F4706"/>
    <w:rsid w:val="005F4870"/>
    <w:rsid w:val="005F490A"/>
    <w:rsid w:val="005F53C9"/>
    <w:rsid w:val="00603102"/>
    <w:rsid w:val="00604368"/>
    <w:rsid w:val="006052EF"/>
    <w:rsid w:val="006054DB"/>
    <w:rsid w:val="00620498"/>
    <w:rsid w:val="006206C5"/>
    <w:rsid w:val="006222A3"/>
    <w:rsid w:val="006232ED"/>
    <w:rsid w:val="00626B16"/>
    <w:rsid w:val="00630441"/>
    <w:rsid w:val="006311AD"/>
    <w:rsid w:val="00632D4A"/>
    <w:rsid w:val="00633652"/>
    <w:rsid w:val="006356EA"/>
    <w:rsid w:val="00640B2E"/>
    <w:rsid w:val="006418B2"/>
    <w:rsid w:val="006421D5"/>
    <w:rsid w:val="00642BB0"/>
    <w:rsid w:val="00646780"/>
    <w:rsid w:val="0064777D"/>
    <w:rsid w:val="00657FBA"/>
    <w:rsid w:val="00660B7D"/>
    <w:rsid w:val="00661B74"/>
    <w:rsid w:val="00664533"/>
    <w:rsid w:val="006665E6"/>
    <w:rsid w:val="00673643"/>
    <w:rsid w:val="006745AB"/>
    <w:rsid w:val="006758F1"/>
    <w:rsid w:val="00675DF4"/>
    <w:rsid w:val="00676287"/>
    <w:rsid w:val="00676D0D"/>
    <w:rsid w:val="00680715"/>
    <w:rsid w:val="006832DB"/>
    <w:rsid w:val="00683AE8"/>
    <w:rsid w:val="00692955"/>
    <w:rsid w:val="006A040D"/>
    <w:rsid w:val="006A1BA0"/>
    <w:rsid w:val="006A5613"/>
    <w:rsid w:val="006A69F7"/>
    <w:rsid w:val="006B172B"/>
    <w:rsid w:val="006B265F"/>
    <w:rsid w:val="006B507C"/>
    <w:rsid w:val="006B6EAF"/>
    <w:rsid w:val="006C0E85"/>
    <w:rsid w:val="006C288A"/>
    <w:rsid w:val="006C44EE"/>
    <w:rsid w:val="006C6044"/>
    <w:rsid w:val="006C674F"/>
    <w:rsid w:val="006C756B"/>
    <w:rsid w:val="006C7B98"/>
    <w:rsid w:val="006D0316"/>
    <w:rsid w:val="006D0FCE"/>
    <w:rsid w:val="006D2E3A"/>
    <w:rsid w:val="006D4644"/>
    <w:rsid w:val="006D78A4"/>
    <w:rsid w:val="006E0ED4"/>
    <w:rsid w:val="006E36FC"/>
    <w:rsid w:val="006E6DE7"/>
    <w:rsid w:val="006F099E"/>
    <w:rsid w:val="006F0E02"/>
    <w:rsid w:val="006F502E"/>
    <w:rsid w:val="006F53BF"/>
    <w:rsid w:val="006F70E2"/>
    <w:rsid w:val="006F735C"/>
    <w:rsid w:val="00702AE3"/>
    <w:rsid w:val="00702CB7"/>
    <w:rsid w:val="00702DB1"/>
    <w:rsid w:val="00702E08"/>
    <w:rsid w:val="0070363C"/>
    <w:rsid w:val="007039F3"/>
    <w:rsid w:val="0070473C"/>
    <w:rsid w:val="00705B10"/>
    <w:rsid w:val="007065C0"/>
    <w:rsid w:val="00712E3D"/>
    <w:rsid w:val="007135F7"/>
    <w:rsid w:val="00713A82"/>
    <w:rsid w:val="00714F89"/>
    <w:rsid w:val="0071579C"/>
    <w:rsid w:val="00716ACE"/>
    <w:rsid w:val="00720C74"/>
    <w:rsid w:val="0072407C"/>
    <w:rsid w:val="00732361"/>
    <w:rsid w:val="00733990"/>
    <w:rsid w:val="00737070"/>
    <w:rsid w:val="007407DE"/>
    <w:rsid w:val="00742005"/>
    <w:rsid w:val="0074467B"/>
    <w:rsid w:val="007449D6"/>
    <w:rsid w:val="007467DC"/>
    <w:rsid w:val="00747091"/>
    <w:rsid w:val="00752DEF"/>
    <w:rsid w:val="00753255"/>
    <w:rsid w:val="00753398"/>
    <w:rsid w:val="00754ACD"/>
    <w:rsid w:val="007568F1"/>
    <w:rsid w:val="00757759"/>
    <w:rsid w:val="007605D3"/>
    <w:rsid w:val="00762401"/>
    <w:rsid w:val="00764B98"/>
    <w:rsid w:val="007659AA"/>
    <w:rsid w:val="00771918"/>
    <w:rsid w:val="00773E97"/>
    <w:rsid w:val="00777288"/>
    <w:rsid w:val="00777E18"/>
    <w:rsid w:val="00784CC2"/>
    <w:rsid w:val="007921B3"/>
    <w:rsid w:val="00792FEF"/>
    <w:rsid w:val="0079318D"/>
    <w:rsid w:val="00795926"/>
    <w:rsid w:val="007A0262"/>
    <w:rsid w:val="007A075E"/>
    <w:rsid w:val="007A1589"/>
    <w:rsid w:val="007A3D53"/>
    <w:rsid w:val="007A6963"/>
    <w:rsid w:val="007B0D94"/>
    <w:rsid w:val="007B51FE"/>
    <w:rsid w:val="007B67F3"/>
    <w:rsid w:val="007B6859"/>
    <w:rsid w:val="007B7BEE"/>
    <w:rsid w:val="007C0D4D"/>
    <w:rsid w:val="007C17E1"/>
    <w:rsid w:val="007C5B9A"/>
    <w:rsid w:val="007D5C3F"/>
    <w:rsid w:val="007D69A1"/>
    <w:rsid w:val="007D6C41"/>
    <w:rsid w:val="007E1AFF"/>
    <w:rsid w:val="007E58FE"/>
    <w:rsid w:val="007E6182"/>
    <w:rsid w:val="007E7B16"/>
    <w:rsid w:val="007F08C0"/>
    <w:rsid w:val="007F357A"/>
    <w:rsid w:val="00803133"/>
    <w:rsid w:val="008035D4"/>
    <w:rsid w:val="00803FD7"/>
    <w:rsid w:val="008133F1"/>
    <w:rsid w:val="008159F9"/>
    <w:rsid w:val="00815A77"/>
    <w:rsid w:val="00815E73"/>
    <w:rsid w:val="008228D0"/>
    <w:rsid w:val="00823A6A"/>
    <w:rsid w:val="0082528F"/>
    <w:rsid w:val="00832F29"/>
    <w:rsid w:val="00833AE0"/>
    <w:rsid w:val="00833C41"/>
    <w:rsid w:val="00834124"/>
    <w:rsid w:val="00840E7A"/>
    <w:rsid w:val="00841648"/>
    <w:rsid w:val="00841AF9"/>
    <w:rsid w:val="00845BDA"/>
    <w:rsid w:val="008504AC"/>
    <w:rsid w:val="00850F25"/>
    <w:rsid w:val="008515A2"/>
    <w:rsid w:val="0085169E"/>
    <w:rsid w:val="00852169"/>
    <w:rsid w:val="008528D9"/>
    <w:rsid w:val="00853B99"/>
    <w:rsid w:val="00853D62"/>
    <w:rsid w:val="00854A2D"/>
    <w:rsid w:val="008560BD"/>
    <w:rsid w:val="008565C9"/>
    <w:rsid w:val="00856B6A"/>
    <w:rsid w:val="00857207"/>
    <w:rsid w:val="00860DBD"/>
    <w:rsid w:val="0086353A"/>
    <w:rsid w:val="008645DF"/>
    <w:rsid w:val="008649DD"/>
    <w:rsid w:val="0086565E"/>
    <w:rsid w:val="00867FFB"/>
    <w:rsid w:val="008739A7"/>
    <w:rsid w:val="00874060"/>
    <w:rsid w:val="008748F8"/>
    <w:rsid w:val="00875718"/>
    <w:rsid w:val="0087711B"/>
    <w:rsid w:val="00881ECD"/>
    <w:rsid w:val="0088287A"/>
    <w:rsid w:val="00883F28"/>
    <w:rsid w:val="00884768"/>
    <w:rsid w:val="00885034"/>
    <w:rsid w:val="008922C6"/>
    <w:rsid w:val="00892985"/>
    <w:rsid w:val="00893084"/>
    <w:rsid w:val="00893C5A"/>
    <w:rsid w:val="00894875"/>
    <w:rsid w:val="00895546"/>
    <w:rsid w:val="00896F70"/>
    <w:rsid w:val="008A0FA1"/>
    <w:rsid w:val="008A39C0"/>
    <w:rsid w:val="008A5F9A"/>
    <w:rsid w:val="008B6728"/>
    <w:rsid w:val="008C1AC2"/>
    <w:rsid w:val="008C25DF"/>
    <w:rsid w:val="008C3FE6"/>
    <w:rsid w:val="008C48F0"/>
    <w:rsid w:val="008C6F8C"/>
    <w:rsid w:val="008D017E"/>
    <w:rsid w:val="008D0495"/>
    <w:rsid w:val="008D0725"/>
    <w:rsid w:val="008D2CDA"/>
    <w:rsid w:val="008D2D00"/>
    <w:rsid w:val="008D3E27"/>
    <w:rsid w:val="008D5B10"/>
    <w:rsid w:val="008D5C15"/>
    <w:rsid w:val="008D6912"/>
    <w:rsid w:val="008D6A4A"/>
    <w:rsid w:val="008E19D4"/>
    <w:rsid w:val="008E330F"/>
    <w:rsid w:val="008F09EF"/>
    <w:rsid w:val="008F3D08"/>
    <w:rsid w:val="008F603A"/>
    <w:rsid w:val="008F66F1"/>
    <w:rsid w:val="00901ADB"/>
    <w:rsid w:val="0090426D"/>
    <w:rsid w:val="00904E14"/>
    <w:rsid w:val="0091327E"/>
    <w:rsid w:val="0091573E"/>
    <w:rsid w:val="009159C1"/>
    <w:rsid w:val="00916E04"/>
    <w:rsid w:val="0092265C"/>
    <w:rsid w:val="0092789A"/>
    <w:rsid w:val="00930148"/>
    <w:rsid w:val="00932F5D"/>
    <w:rsid w:val="0095032A"/>
    <w:rsid w:val="009525E8"/>
    <w:rsid w:val="00955B56"/>
    <w:rsid w:val="009567BD"/>
    <w:rsid w:val="009571B7"/>
    <w:rsid w:val="009634B3"/>
    <w:rsid w:val="0096636D"/>
    <w:rsid w:val="00967E39"/>
    <w:rsid w:val="00970AB9"/>
    <w:rsid w:val="0097368A"/>
    <w:rsid w:val="00973A11"/>
    <w:rsid w:val="00975F1C"/>
    <w:rsid w:val="00987738"/>
    <w:rsid w:val="00987A2E"/>
    <w:rsid w:val="009939B1"/>
    <w:rsid w:val="009960BE"/>
    <w:rsid w:val="009A352A"/>
    <w:rsid w:val="009A35AB"/>
    <w:rsid w:val="009A47A3"/>
    <w:rsid w:val="009A6F17"/>
    <w:rsid w:val="009A7D7A"/>
    <w:rsid w:val="009B661D"/>
    <w:rsid w:val="009C0567"/>
    <w:rsid w:val="009C1166"/>
    <w:rsid w:val="009C1DA1"/>
    <w:rsid w:val="009C39FF"/>
    <w:rsid w:val="009C57A2"/>
    <w:rsid w:val="009D083B"/>
    <w:rsid w:val="009D135E"/>
    <w:rsid w:val="009D154F"/>
    <w:rsid w:val="009D3B22"/>
    <w:rsid w:val="009D6F1A"/>
    <w:rsid w:val="009D7F0C"/>
    <w:rsid w:val="009E0D06"/>
    <w:rsid w:val="009E33A1"/>
    <w:rsid w:val="009E38DB"/>
    <w:rsid w:val="009E4C0F"/>
    <w:rsid w:val="009E6A68"/>
    <w:rsid w:val="009F70D5"/>
    <w:rsid w:val="009F7146"/>
    <w:rsid w:val="00A023DD"/>
    <w:rsid w:val="00A02F6E"/>
    <w:rsid w:val="00A04BED"/>
    <w:rsid w:val="00A0577C"/>
    <w:rsid w:val="00A1085D"/>
    <w:rsid w:val="00A166B3"/>
    <w:rsid w:val="00A22A19"/>
    <w:rsid w:val="00A319A4"/>
    <w:rsid w:val="00A31B1D"/>
    <w:rsid w:val="00A36197"/>
    <w:rsid w:val="00A37594"/>
    <w:rsid w:val="00A37703"/>
    <w:rsid w:val="00A40AAF"/>
    <w:rsid w:val="00A44B18"/>
    <w:rsid w:val="00A460CD"/>
    <w:rsid w:val="00A508C7"/>
    <w:rsid w:val="00A53D9B"/>
    <w:rsid w:val="00A54528"/>
    <w:rsid w:val="00A54B3C"/>
    <w:rsid w:val="00A57023"/>
    <w:rsid w:val="00A57F3E"/>
    <w:rsid w:val="00A628EE"/>
    <w:rsid w:val="00A63525"/>
    <w:rsid w:val="00A66309"/>
    <w:rsid w:val="00A66A2E"/>
    <w:rsid w:val="00A72DD2"/>
    <w:rsid w:val="00A77CAE"/>
    <w:rsid w:val="00A8795E"/>
    <w:rsid w:val="00A90709"/>
    <w:rsid w:val="00A92139"/>
    <w:rsid w:val="00A93C51"/>
    <w:rsid w:val="00A95151"/>
    <w:rsid w:val="00A958EE"/>
    <w:rsid w:val="00AA24F2"/>
    <w:rsid w:val="00AA3646"/>
    <w:rsid w:val="00AA52CC"/>
    <w:rsid w:val="00AB1C8F"/>
    <w:rsid w:val="00AB55C5"/>
    <w:rsid w:val="00AB72E1"/>
    <w:rsid w:val="00AC2CAC"/>
    <w:rsid w:val="00AC3FC2"/>
    <w:rsid w:val="00AC4817"/>
    <w:rsid w:val="00AC6D90"/>
    <w:rsid w:val="00AD0B18"/>
    <w:rsid w:val="00AD0F46"/>
    <w:rsid w:val="00AD5A95"/>
    <w:rsid w:val="00AD6EFB"/>
    <w:rsid w:val="00AD7307"/>
    <w:rsid w:val="00AE1ADE"/>
    <w:rsid w:val="00AE2DDB"/>
    <w:rsid w:val="00AE68C0"/>
    <w:rsid w:val="00AE7CF9"/>
    <w:rsid w:val="00AE7E84"/>
    <w:rsid w:val="00AF1393"/>
    <w:rsid w:val="00AF4CFF"/>
    <w:rsid w:val="00AF4D26"/>
    <w:rsid w:val="00AF54ED"/>
    <w:rsid w:val="00AF6BA8"/>
    <w:rsid w:val="00AF6CA4"/>
    <w:rsid w:val="00B00EF3"/>
    <w:rsid w:val="00B01A35"/>
    <w:rsid w:val="00B05A34"/>
    <w:rsid w:val="00B06557"/>
    <w:rsid w:val="00B17D3B"/>
    <w:rsid w:val="00B20548"/>
    <w:rsid w:val="00B245D3"/>
    <w:rsid w:val="00B256DA"/>
    <w:rsid w:val="00B32909"/>
    <w:rsid w:val="00B32E22"/>
    <w:rsid w:val="00B34E6E"/>
    <w:rsid w:val="00B350C4"/>
    <w:rsid w:val="00B4152E"/>
    <w:rsid w:val="00B42B66"/>
    <w:rsid w:val="00B42E47"/>
    <w:rsid w:val="00B4396D"/>
    <w:rsid w:val="00B43F68"/>
    <w:rsid w:val="00B44B2E"/>
    <w:rsid w:val="00B455E6"/>
    <w:rsid w:val="00B46747"/>
    <w:rsid w:val="00B47B6B"/>
    <w:rsid w:val="00B52A06"/>
    <w:rsid w:val="00B52C7C"/>
    <w:rsid w:val="00B5434F"/>
    <w:rsid w:val="00B57A39"/>
    <w:rsid w:val="00B636E3"/>
    <w:rsid w:val="00B645CE"/>
    <w:rsid w:val="00B67BC8"/>
    <w:rsid w:val="00B71EDF"/>
    <w:rsid w:val="00B7798D"/>
    <w:rsid w:val="00B8183C"/>
    <w:rsid w:val="00B82CA0"/>
    <w:rsid w:val="00B86CFA"/>
    <w:rsid w:val="00B912EB"/>
    <w:rsid w:val="00B943AC"/>
    <w:rsid w:val="00B94EE1"/>
    <w:rsid w:val="00B96FF7"/>
    <w:rsid w:val="00BA0929"/>
    <w:rsid w:val="00BA09DB"/>
    <w:rsid w:val="00BA27C1"/>
    <w:rsid w:val="00BA4274"/>
    <w:rsid w:val="00BA4531"/>
    <w:rsid w:val="00BA5C8B"/>
    <w:rsid w:val="00BA768E"/>
    <w:rsid w:val="00BB44E2"/>
    <w:rsid w:val="00BB5992"/>
    <w:rsid w:val="00BC112B"/>
    <w:rsid w:val="00BC432A"/>
    <w:rsid w:val="00BC4D0B"/>
    <w:rsid w:val="00BD0C5B"/>
    <w:rsid w:val="00BD1664"/>
    <w:rsid w:val="00BD18CC"/>
    <w:rsid w:val="00BD38AE"/>
    <w:rsid w:val="00BD39CD"/>
    <w:rsid w:val="00BD42B9"/>
    <w:rsid w:val="00BD7CE8"/>
    <w:rsid w:val="00BE412C"/>
    <w:rsid w:val="00BE4B0D"/>
    <w:rsid w:val="00BF051A"/>
    <w:rsid w:val="00BF3C75"/>
    <w:rsid w:val="00BF5956"/>
    <w:rsid w:val="00BF6826"/>
    <w:rsid w:val="00BF6C75"/>
    <w:rsid w:val="00BF732C"/>
    <w:rsid w:val="00C046E6"/>
    <w:rsid w:val="00C051CE"/>
    <w:rsid w:val="00C103E9"/>
    <w:rsid w:val="00C129FD"/>
    <w:rsid w:val="00C16F95"/>
    <w:rsid w:val="00C20079"/>
    <w:rsid w:val="00C22CCE"/>
    <w:rsid w:val="00C2368A"/>
    <w:rsid w:val="00C35093"/>
    <w:rsid w:val="00C45191"/>
    <w:rsid w:val="00C4780E"/>
    <w:rsid w:val="00C52B2E"/>
    <w:rsid w:val="00C61882"/>
    <w:rsid w:val="00C65821"/>
    <w:rsid w:val="00C70F2D"/>
    <w:rsid w:val="00C71859"/>
    <w:rsid w:val="00C7382A"/>
    <w:rsid w:val="00C7516C"/>
    <w:rsid w:val="00C804B8"/>
    <w:rsid w:val="00C82424"/>
    <w:rsid w:val="00C848D6"/>
    <w:rsid w:val="00C904F8"/>
    <w:rsid w:val="00C94DEA"/>
    <w:rsid w:val="00CA2579"/>
    <w:rsid w:val="00CA3426"/>
    <w:rsid w:val="00CA7FF5"/>
    <w:rsid w:val="00CB2555"/>
    <w:rsid w:val="00CB2B75"/>
    <w:rsid w:val="00CB651D"/>
    <w:rsid w:val="00CC2905"/>
    <w:rsid w:val="00CC4DCD"/>
    <w:rsid w:val="00CC63B5"/>
    <w:rsid w:val="00CC6453"/>
    <w:rsid w:val="00CD12F3"/>
    <w:rsid w:val="00CD17FA"/>
    <w:rsid w:val="00CD1F73"/>
    <w:rsid w:val="00CD278B"/>
    <w:rsid w:val="00CD7AC3"/>
    <w:rsid w:val="00CE4104"/>
    <w:rsid w:val="00CE5F8C"/>
    <w:rsid w:val="00CF1887"/>
    <w:rsid w:val="00CF24C5"/>
    <w:rsid w:val="00CF2743"/>
    <w:rsid w:val="00CF6867"/>
    <w:rsid w:val="00D00520"/>
    <w:rsid w:val="00D00BA3"/>
    <w:rsid w:val="00D02115"/>
    <w:rsid w:val="00D022E9"/>
    <w:rsid w:val="00D023FD"/>
    <w:rsid w:val="00D02FE3"/>
    <w:rsid w:val="00D03540"/>
    <w:rsid w:val="00D10C2E"/>
    <w:rsid w:val="00D140F6"/>
    <w:rsid w:val="00D226C7"/>
    <w:rsid w:val="00D24BFA"/>
    <w:rsid w:val="00D259F1"/>
    <w:rsid w:val="00D27E1A"/>
    <w:rsid w:val="00D3246B"/>
    <w:rsid w:val="00D34274"/>
    <w:rsid w:val="00D342CB"/>
    <w:rsid w:val="00D35BDE"/>
    <w:rsid w:val="00D45CD6"/>
    <w:rsid w:val="00D46418"/>
    <w:rsid w:val="00D4645F"/>
    <w:rsid w:val="00D46A2A"/>
    <w:rsid w:val="00D46D78"/>
    <w:rsid w:val="00D57BE8"/>
    <w:rsid w:val="00D73ACA"/>
    <w:rsid w:val="00D763C4"/>
    <w:rsid w:val="00D77F63"/>
    <w:rsid w:val="00D8043F"/>
    <w:rsid w:val="00D87336"/>
    <w:rsid w:val="00D92624"/>
    <w:rsid w:val="00D931D5"/>
    <w:rsid w:val="00D93A9B"/>
    <w:rsid w:val="00D958BC"/>
    <w:rsid w:val="00D95A39"/>
    <w:rsid w:val="00D97AFD"/>
    <w:rsid w:val="00D97E84"/>
    <w:rsid w:val="00DA07CD"/>
    <w:rsid w:val="00DA1A46"/>
    <w:rsid w:val="00DA376E"/>
    <w:rsid w:val="00DA6E36"/>
    <w:rsid w:val="00DB0077"/>
    <w:rsid w:val="00DB1ACA"/>
    <w:rsid w:val="00DB2679"/>
    <w:rsid w:val="00DB2824"/>
    <w:rsid w:val="00DC13B7"/>
    <w:rsid w:val="00DC1BDC"/>
    <w:rsid w:val="00DC29E9"/>
    <w:rsid w:val="00DC4A89"/>
    <w:rsid w:val="00DC4F50"/>
    <w:rsid w:val="00DC6554"/>
    <w:rsid w:val="00DD2210"/>
    <w:rsid w:val="00DD6B8E"/>
    <w:rsid w:val="00DE36A1"/>
    <w:rsid w:val="00DE36AC"/>
    <w:rsid w:val="00DE6CBE"/>
    <w:rsid w:val="00DE74C3"/>
    <w:rsid w:val="00DF1821"/>
    <w:rsid w:val="00DF41E3"/>
    <w:rsid w:val="00DF6AFD"/>
    <w:rsid w:val="00E0040A"/>
    <w:rsid w:val="00E006B7"/>
    <w:rsid w:val="00E014F6"/>
    <w:rsid w:val="00E069D1"/>
    <w:rsid w:val="00E07F3E"/>
    <w:rsid w:val="00E10C0D"/>
    <w:rsid w:val="00E16F76"/>
    <w:rsid w:val="00E2003A"/>
    <w:rsid w:val="00E22556"/>
    <w:rsid w:val="00E23884"/>
    <w:rsid w:val="00E23D7D"/>
    <w:rsid w:val="00E23F65"/>
    <w:rsid w:val="00E24552"/>
    <w:rsid w:val="00E26771"/>
    <w:rsid w:val="00E300C0"/>
    <w:rsid w:val="00E33876"/>
    <w:rsid w:val="00E33FDF"/>
    <w:rsid w:val="00E34A6B"/>
    <w:rsid w:val="00E37B3A"/>
    <w:rsid w:val="00E43F34"/>
    <w:rsid w:val="00E45121"/>
    <w:rsid w:val="00E53CB8"/>
    <w:rsid w:val="00E55292"/>
    <w:rsid w:val="00E5780C"/>
    <w:rsid w:val="00E6121D"/>
    <w:rsid w:val="00E63690"/>
    <w:rsid w:val="00E636C2"/>
    <w:rsid w:val="00E648F3"/>
    <w:rsid w:val="00E67115"/>
    <w:rsid w:val="00E67FF8"/>
    <w:rsid w:val="00E70D15"/>
    <w:rsid w:val="00E75645"/>
    <w:rsid w:val="00E86781"/>
    <w:rsid w:val="00E8783F"/>
    <w:rsid w:val="00E905EB"/>
    <w:rsid w:val="00E95B40"/>
    <w:rsid w:val="00E975BA"/>
    <w:rsid w:val="00EA0951"/>
    <w:rsid w:val="00EA1208"/>
    <w:rsid w:val="00EA4BD5"/>
    <w:rsid w:val="00EB1E9F"/>
    <w:rsid w:val="00EC122B"/>
    <w:rsid w:val="00EC5CE9"/>
    <w:rsid w:val="00EC7CAE"/>
    <w:rsid w:val="00ED0F5F"/>
    <w:rsid w:val="00ED4690"/>
    <w:rsid w:val="00ED477C"/>
    <w:rsid w:val="00ED5922"/>
    <w:rsid w:val="00ED6200"/>
    <w:rsid w:val="00ED666E"/>
    <w:rsid w:val="00F002C4"/>
    <w:rsid w:val="00F01107"/>
    <w:rsid w:val="00F0486B"/>
    <w:rsid w:val="00F05D83"/>
    <w:rsid w:val="00F072BD"/>
    <w:rsid w:val="00F13745"/>
    <w:rsid w:val="00F15C57"/>
    <w:rsid w:val="00F15FBB"/>
    <w:rsid w:val="00F16088"/>
    <w:rsid w:val="00F16AC4"/>
    <w:rsid w:val="00F20F7E"/>
    <w:rsid w:val="00F210B5"/>
    <w:rsid w:val="00F21669"/>
    <w:rsid w:val="00F218D6"/>
    <w:rsid w:val="00F21D67"/>
    <w:rsid w:val="00F22DFE"/>
    <w:rsid w:val="00F238A0"/>
    <w:rsid w:val="00F26138"/>
    <w:rsid w:val="00F27AF3"/>
    <w:rsid w:val="00F311C7"/>
    <w:rsid w:val="00F31D72"/>
    <w:rsid w:val="00F329E4"/>
    <w:rsid w:val="00F365ED"/>
    <w:rsid w:val="00F37DA3"/>
    <w:rsid w:val="00F451F9"/>
    <w:rsid w:val="00F45E54"/>
    <w:rsid w:val="00F4657A"/>
    <w:rsid w:val="00F505C5"/>
    <w:rsid w:val="00F532EE"/>
    <w:rsid w:val="00F54984"/>
    <w:rsid w:val="00F567D0"/>
    <w:rsid w:val="00F5692E"/>
    <w:rsid w:val="00F57ACC"/>
    <w:rsid w:val="00F57BF0"/>
    <w:rsid w:val="00F60FC9"/>
    <w:rsid w:val="00F61F06"/>
    <w:rsid w:val="00F62A28"/>
    <w:rsid w:val="00F7075D"/>
    <w:rsid w:val="00F707A1"/>
    <w:rsid w:val="00F70D42"/>
    <w:rsid w:val="00F7122A"/>
    <w:rsid w:val="00F71DEF"/>
    <w:rsid w:val="00F731C2"/>
    <w:rsid w:val="00F74502"/>
    <w:rsid w:val="00F77CC9"/>
    <w:rsid w:val="00F77E01"/>
    <w:rsid w:val="00F77F9A"/>
    <w:rsid w:val="00F814D1"/>
    <w:rsid w:val="00F83E5E"/>
    <w:rsid w:val="00F850C1"/>
    <w:rsid w:val="00F8523B"/>
    <w:rsid w:val="00F863B1"/>
    <w:rsid w:val="00F9061B"/>
    <w:rsid w:val="00F91589"/>
    <w:rsid w:val="00F92B45"/>
    <w:rsid w:val="00F95E60"/>
    <w:rsid w:val="00FA3B97"/>
    <w:rsid w:val="00FA448A"/>
    <w:rsid w:val="00FB46BF"/>
    <w:rsid w:val="00FB50C7"/>
    <w:rsid w:val="00FB7870"/>
    <w:rsid w:val="00FC33E3"/>
    <w:rsid w:val="00FC42B5"/>
    <w:rsid w:val="00FC6734"/>
    <w:rsid w:val="00FD0CC9"/>
    <w:rsid w:val="00FD0F78"/>
    <w:rsid w:val="00FE1648"/>
    <w:rsid w:val="00FE296B"/>
    <w:rsid w:val="00FE3D0E"/>
    <w:rsid w:val="00FE5B19"/>
    <w:rsid w:val="00FE6A95"/>
    <w:rsid w:val="00FF04DC"/>
    <w:rsid w:val="00FF2992"/>
    <w:rsid w:val="00FF2ECB"/>
    <w:rsid w:val="00FF3679"/>
    <w:rsid w:val="0887E684"/>
    <w:rsid w:val="0C7E8B8C"/>
    <w:rsid w:val="0FBAE53E"/>
    <w:rsid w:val="102A2D3A"/>
    <w:rsid w:val="11A51C77"/>
    <w:rsid w:val="165BCD3B"/>
    <w:rsid w:val="17CEAC1F"/>
    <w:rsid w:val="1D868ABF"/>
    <w:rsid w:val="1E938A33"/>
    <w:rsid w:val="2B8C8617"/>
    <w:rsid w:val="308BA7D9"/>
    <w:rsid w:val="3722061A"/>
    <w:rsid w:val="3B73D052"/>
    <w:rsid w:val="3DFA97CF"/>
    <w:rsid w:val="3E34A81F"/>
    <w:rsid w:val="4D32A344"/>
    <w:rsid w:val="57256B7F"/>
    <w:rsid w:val="57FE4079"/>
    <w:rsid w:val="604328F5"/>
    <w:rsid w:val="65B94B9E"/>
    <w:rsid w:val="69CF151E"/>
    <w:rsid w:val="6A28CAA9"/>
    <w:rsid w:val="6FFF12FD"/>
    <w:rsid w:val="7013F9FF"/>
    <w:rsid w:val="70216348"/>
    <w:rsid w:val="7870107F"/>
    <w:rsid w:val="7C60D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FDF5A"/>
  <w15:docId w15:val="{B0F78AF6-BD5B-4BCD-A21B-C6D8CECD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646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4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39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12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2E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912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2EB"/>
    <w:rPr>
      <w:sz w:val="22"/>
      <w:szCs w:val="22"/>
      <w:lang w:eastAsia="en-US"/>
    </w:rPr>
  </w:style>
  <w:style w:type="paragraph" w:customStyle="1" w:styleId="paragraph">
    <w:name w:val="paragraph"/>
    <w:basedOn w:val="Normal"/>
    <w:rsid w:val="000A15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A15A8"/>
  </w:style>
  <w:style w:type="character" w:customStyle="1" w:styleId="eop">
    <w:name w:val="eop"/>
    <w:basedOn w:val="DefaultParagraphFont"/>
    <w:rsid w:val="000A15A8"/>
  </w:style>
  <w:style w:type="character" w:customStyle="1" w:styleId="tabchar">
    <w:name w:val="tabchar"/>
    <w:basedOn w:val="DefaultParagraphFont"/>
    <w:rsid w:val="00632D4A"/>
  </w:style>
  <w:style w:type="paragraph" w:styleId="NormalWeb">
    <w:name w:val="Normal (Web)"/>
    <w:basedOn w:val="Normal"/>
    <w:uiPriority w:val="99"/>
    <w:semiHidden/>
    <w:unhideWhenUsed/>
    <w:rsid w:val="003B20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B205B"/>
    <w:rPr>
      <w:i/>
      <w:iCs/>
    </w:rPr>
  </w:style>
  <w:style w:type="character" w:styleId="Strong">
    <w:name w:val="Strong"/>
    <w:basedOn w:val="DefaultParagraphFont"/>
    <w:uiPriority w:val="22"/>
    <w:qFormat/>
    <w:rsid w:val="003B20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4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4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1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8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3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1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0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8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9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0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4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9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0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0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8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94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2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9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1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4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3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8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7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7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8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6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9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0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7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9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8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1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9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0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1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4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2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7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9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2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20/10/relationships/intelligence" Target="intelligence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7BDA1-8F18-458F-B62A-97AAE0C80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1077</Words>
  <Characters>6143</Characters>
  <Application>Microsoft Office Word</Application>
  <DocSecurity>0</DocSecurity>
  <Lines>51</Lines>
  <Paragraphs>14</Paragraphs>
  <ScaleCrop>false</ScaleCrop>
  <Company/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Martin</dc:creator>
  <cp:keywords/>
  <cp:lastModifiedBy>Julie Gair</cp:lastModifiedBy>
  <cp:revision>83</cp:revision>
  <cp:lastPrinted>2022-03-08T10:10:00Z</cp:lastPrinted>
  <dcterms:created xsi:type="dcterms:W3CDTF">2024-06-10T12:18:00Z</dcterms:created>
  <dcterms:modified xsi:type="dcterms:W3CDTF">2024-06-11T13:27:00Z</dcterms:modified>
</cp:coreProperties>
</file>